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9B3" w:rsidRPr="00515A6E" w:rsidRDefault="006F29B3" w:rsidP="006F29B3">
      <w:pPr>
        <w:spacing w:after="0" w:line="240" w:lineRule="auto"/>
        <w:jc w:val="center"/>
        <w:rPr>
          <w:rFonts w:ascii="Times New Roman" w:hAnsi="Times New Roman"/>
          <w:sz w:val="24"/>
          <w:szCs w:val="24"/>
        </w:rPr>
      </w:pPr>
      <w:r w:rsidRPr="00515A6E">
        <w:rPr>
          <w:rFonts w:ascii="Times New Roman" w:hAnsi="Times New Roman"/>
          <w:noProof/>
          <w:sz w:val="24"/>
          <w:szCs w:val="24"/>
          <w:lang w:eastAsia="ru-RU"/>
        </w:rPr>
        <w:drawing>
          <wp:inline distT="0" distB="0" distL="0" distR="0" wp14:anchorId="316CA555" wp14:editId="300F87A5">
            <wp:extent cx="590550" cy="5905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6F29B3" w:rsidRPr="00515A6E" w:rsidRDefault="006F29B3" w:rsidP="006F29B3">
      <w:pPr>
        <w:tabs>
          <w:tab w:val="left" w:pos="9356"/>
        </w:tabs>
        <w:spacing w:after="0" w:line="240" w:lineRule="auto"/>
        <w:ind w:right="-285"/>
        <w:rPr>
          <w:rFonts w:ascii="Times New Roman" w:hAnsi="Times New Roman"/>
          <w:sz w:val="24"/>
          <w:szCs w:val="24"/>
        </w:rPr>
      </w:pPr>
      <w:r w:rsidRPr="00515A6E">
        <w:rPr>
          <w:rFonts w:ascii="Times New Roman" w:hAnsi="Times New Roman"/>
          <w:sz w:val="24"/>
          <w:szCs w:val="24"/>
        </w:rPr>
        <w:t xml:space="preserve">МИНИСТЕРСТВО НАУКИ И ВЫСШЕГО ОБРАЗОВАНИЯ РОССИЙСКОЙ ФЕДЕРАЦИИ </w:t>
      </w:r>
    </w:p>
    <w:p w:rsidR="006F29B3" w:rsidRPr="00515A6E" w:rsidRDefault="006F29B3" w:rsidP="006F29B3">
      <w:pPr>
        <w:spacing w:after="0" w:line="240" w:lineRule="auto"/>
        <w:ind w:right="-6"/>
        <w:jc w:val="center"/>
        <w:rPr>
          <w:rFonts w:ascii="Times New Roman" w:hAnsi="Times New Roman"/>
          <w:b/>
          <w:bCs/>
          <w:sz w:val="24"/>
          <w:szCs w:val="24"/>
        </w:rPr>
      </w:pPr>
      <w:r w:rsidRPr="00515A6E">
        <w:rPr>
          <w:rFonts w:ascii="Times New Roman" w:hAnsi="Times New Roman"/>
          <w:b/>
          <w:bCs/>
          <w:sz w:val="24"/>
          <w:szCs w:val="24"/>
        </w:rPr>
        <w:t>ФЕДЕРАЛЬНОЕ ГОСУДАРСТВЕННОЕ БЮДЖЕТНОЕ</w:t>
      </w:r>
    </w:p>
    <w:p w:rsidR="006F29B3" w:rsidRPr="00515A6E" w:rsidRDefault="006F29B3" w:rsidP="006F29B3">
      <w:pPr>
        <w:spacing w:after="0" w:line="240" w:lineRule="auto"/>
        <w:ind w:right="-285"/>
        <w:jc w:val="center"/>
        <w:rPr>
          <w:rFonts w:ascii="Times New Roman" w:hAnsi="Times New Roman"/>
          <w:b/>
          <w:bCs/>
          <w:sz w:val="24"/>
          <w:szCs w:val="24"/>
        </w:rPr>
      </w:pPr>
      <w:r w:rsidRPr="00515A6E">
        <w:rPr>
          <w:rFonts w:ascii="Times New Roman" w:hAnsi="Times New Roman"/>
          <w:b/>
          <w:bCs/>
          <w:sz w:val="24"/>
          <w:szCs w:val="24"/>
        </w:rPr>
        <w:t>ОБРАЗОВАТЕЛЬНОЕ УЧРЕЖДЕНИЕ ВЫСШЕГО ОБРАЗОВАНИЯ</w:t>
      </w:r>
      <w:r w:rsidRPr="00515A6E">
        <w:rPr>
          <w:rFonts w:ascii="Times New Roman" w:hAnsi="Times New Roman"/>
          <w:b/>
          <w:bCs/>
          <w:sz w:val="24"/>
          <w:szCs w:val="24"/>
        </w:rPr>
        <w:br/>
        <w:t>«ДОНСКОЙ ГОСУДАРСТВЕННЫЙ ТЕХНИЧЕСКИЙ УНИВЕРСИТЕТ»</w:t>
      </w:r>
    </w:p>
    <w:p w:rsidR="006F29B3" w:rsidRPr="00515A6E" w:rsidRDefault="006F29B3" w:rsidP="006F29B3">
      <w:pPr>
        <w:spacing w:after="0" w:line="240" w:lineRule="auto"/>
        <w:jc w:val="center"/>
        <w:rPr>
          <w:rFonts w:ascii="Times New Roman" w:hAnsi="Times New Roman"/>
          <w:b/>
          <w:bCs/>
          <w:sz w:val="24"/>
          <w:szCs w:val="24"/>
        </w:rPr>
      </w:pPr>
      <w:r w:rsidRPr="00515A6E">
        <w:rPr>
          <w:rFonts w:ascii="Times New Roman" w:hAnsi="Times New Roman"/>
          <w:b/>
          <w:bCs/>
          <w:sz w:val="24"/>
          <w:szCs w:val="24"/>
        </w:rPr>
        <w:t>(ДГТУ)</w:t>
      </w:r>
    </w:p>
    <w:p w:rsidR="009B6926" w:rsidRPr="00297CF7" w:rsidRDefault="009B6926" w:rsidP="00C86708">
      <w:pPr>
        <w:spacing w:after="0" w:line="240" w:lineRule="auto"/>
        <w:ind w:firstLine="567"/>
        <w:jc w:val="both"/>
        <w:rPr>
          <w:rFonts w:ascii="Times New Roman" w:hAnsi="Times New Roman"/>
          <w:sz w:val="28"/>
          <w:szCs w:val="28"/>
        </w:rPr>
      </w:pPr>
    </w:p>
    <w:p w:rsidR="009B6926" w:rsidRPr="00297CF7" w:rsidRDefault="009B6926" w:rsidP="00C86708">
      <w:pPr>
        <w:spacing w:after="0" w:line="240" w:lineRule="auto"/>
        <w:ind w:firstLine="567"/>
        <w:jc w:val="both"/>
        <w:rPr>
          <w:rFonts w:ascii="Times New Roman" w:hAnsi="Times New Roman"/>
          <w:sz w:val="28"/>
          <w:szCs w:val="28"/>
        </w:rPr>
      </w:pPr>
    </w:p>
    <w:p w:rsidR="009B6926" w:rsidRPr="00297CF7" w:rsidRDefault="009B6926" w:rsidP="00C86708">
      <w:pPr>
        <w:spacing w:after="0" w:line="240" w:lineRule="auto"/>
        <w:ind w:firstLine="567"/>
        <w:jc w:val="both"/>
        <w:rPr>
          <w:rFonts w:ascii="Times New Roman" w:hAnsi="Times New Roman"/>
          <w:sz w:val="28"/>
          <w:szCs w:val="28"/>
        </w:rPr>
      </w:pPr>
    </w:p>
    <w:p w:rsidR="009B6926" w:rsidRPr="00297CF7" w:rsidRDefault="009B6926" w:rsidP="00C86708">
      <w:pPr>
        <w:spacing w:after="0" w:line="240" w:lineRule="auto"/>
        <w:ind w:firstLine="567"/>
        <w:jc w:val="both"/>
        <w:rPr>
          <w:rFonts w:ascii="Times New Roman" w:hAnsi="Times New Roman"/>
          <w:sz w:val="28"/>
          <w:szCs w:val="28"/>
        </w:rPr>
      </w:pPr>
      <w:r w:rsidRPr="00297CF7">
        <w:rPr>
          <w:rFonts w:ascii="Times New Roman" w:hAnsi="Times New Roman"/>
          <w:sz w:val="28"/>
          <w:szCs w:val="28"/>
        </w:rPr>
        <w:t>факультет «Юридический»</w:t>
      </w:r>
    </w:p>
    <w:p w:rsidR="009B6926" w:rsidRPr="00297CF7" w:rsidRDefault="009B6926" w:rsidP="00C86708">
      <w:pPr>
        <w:spacing w:after="0" w:line="240" w:lineRule="auto"/>
        <w:ind w:firstLine="567"/>
        <w:rPr>
          <w:rFonts w:ascii="Times New Roman" w:hAnsi="Times New Roman"/>
          <w:sz w:val="28"/>
          <w:szCs w:val="28"/>
        </w:rPr>
      </w:pPr>
    </w:p>
    <w:p w:rsidR="009B6926" w:rsidRPr="00297CF7" w:rsidRDefault="009B6926" w:rsidP="00C86708">
      <w:pPr>
        <w:spacing w:after="0" w:line="240" w:lineRule="auto"/>
        <w:ind w:firstLine="567"/>
        <w:rPr>
          <w:rFonts w:ascii="Times New Roman" w:hAnsi="Times New Roman"/>
          <w:b/>
          <w:bCs/>
          <w:color w:val="000000"/>
          <w:sz w:val="28"/>
          <w:szCs w:val="28"/>
        </w:rPr>
      </w:pPr>
      <w:r w:rsidRPr="00297CF7">
        <w:rPr>
          <w:rFonts w:ascii="Times New Roman" w:hAnsi="Times New Roman"/>
          <w:sz w:val="28"/>
          <w:szCs w:val="28"/>
        </w:rPr>
        <w:t>кафедра «</w:t>
      </w:r>
      <w:r w:rsidR="00C86708">
        <w:rPr>
          <w:rFonts w:ascii="Times New Roman" w:hAnsi="Times New Roman"/>
          <w:sz w:val="28"/>
          <w:szCs w:val="28"/>
        </w:rPr>
        <w:t>Гражданское право</w:t>
      </w:r>
      <w:r w:rsidRPr="00297CF7">
        <w:rPr>
          <w:rFonts w:ascii="Times New Roman" w:hAnsi="Times New Roman"/>
          <w:sz w:val="28"/>
          <w:szCs w:val="28"/>
        </w:rPr>
        <w:t>»</w:t>
      </w:r>
    </w:p>
    <w:p w:rsidR="009B6926" w:rsidRPr="00297CF7" w:rsidRDefault="009B6926" w:rsidP="00C86708">
      <w:pPr>
        <w:shd w:val="clear" w:color="auto" w:fill="FFFFFF"/>
        <w:autoSpaceDE w:val="0"/>
        <w:spacing w:after="0" w:line="240" w:lineRule="auto"/>
        <w:ind w:firstLine="567"/>
        <w:jc w:val="center"/>
        <w:rPr>
          <w:rFonts w:ascii="Times New Roman" w:hAnsi="Times New Roman"/>
          <w:b/>
          <w:bCs/>
          <w:color w:val="000000"/>
          <w:sz w:val="28"/>
          <w:szCs w:val="28"/>
        </w:rPr>
      </w:pPr>
    </w:p>
    <w:p w:rsidR="009B6926" w:rsidRPr="00297CF7" w:rsidRDefault="009B6926" w:rsidP="00C86708">
      <w:pPr>
        <w:shd w:val="clear" w:color="auto" w:fill="FFFFFF"/>
        <w:autoSpaceDE w:val="0"/>
        <w:spacing w:after="0" w:line="240" w:lineRule="auto"/>
        <w:ind w:firstLine="567"/>
        <w:jc w:val="center"/>
        <w:rPr>
          <w:rFonts w:ascii="Times New Roman" w:hAnsi="Times New Roman"/>
          <w:b/>
          <w:bCs/>
          <w:color w:val="000000"/>
          <w:sz w:val="28"/>
          <w:szCs w:val="28"/>
        </w:rPr>
      </w:pPr>
    </w:p>
    <w:p w:rsidR="009B6926" w:rsidRDefault="009B6926" w:rsidP="00C86708">
      <w:pPr>
        <w:shd w:val="clear" w:color="auto" w:fill="FFFFFF"/>
        <w:autoSpaceDE w:val="0"/>
        <w:spacing w:after="0" w:line="240" w:lineRule="auto"/>
        <w:ind w:firstLine="567"/>
        <w:jc w:val="center"/>
        <w:rPr>
          <w:rFonts w:ascii="Times New Roman" w:hAnsi="Times New Roman"/>
          <w:b/>
          <w:bCs/>
          <w:color w:val="000000"/>
          <w:sz w:val="28"/>
          <w:szCs w:val="28"/>
        </w:rPr>
      </w:pPr>
    </w:p>
    <w:p w:rsidR="006E536C" w:rsidRPr="00297CF7" w:rsidRDefault="006E536C" w:rsidP="00C86708">
      <w:pPr>
        <w:shd w:val="clear" w:color="auto" w:fill="FFFFFF"/>
        <w:autoSpaceDE w:val="0"/>
        <w:spacing w:after="0" w:line="240" w:lineRule="auto"/>
        <w:ind w:firstLine="567"/>
        <w:jc w:val="center"/>
        <w:rPr>
          <w:rFonts w:ascii="Times New Roman" w:hAnsi="Times New Roman"/>
          <w:b/>
          <w:bCs/>
          <w:color w:val="000000"/>
          <w:sz w:val="28"/>
          <w:szCs w:val="28"/>
        </w:rPr>
      </w:pPr>
    </w:p>
    <w:p w:rsidR="009B6926" w:rsidRPr="00297CF7" w:rsidRDefault="009B6926" w:rsidP="00C86708">
      <w:pPr>
        <w:shd w:val="clear" w:color="auto" w:fill="FFFFFF"/>
        <w:autoSpaceDE w:val="0"/>
        <w:spacing w:after="0" w:line="240" w:lineRule="auto"/>
        <w:ind w:firstLine="567"/>
        <w:rPr>
          <w:rFonts w:ascii="Times New Roman" w:hAnsi="Times New Roman"/>
          <w:b/>
          <w:bCs/>
          <w:color w:val="000000"/>
          <w:sz w:val="28"/>
          <w:szCs w:val="28"/>
        </w:rPr>
      </w:pPr>
    </w:p>
    <w:p w:rsidR="009B6926" w:rsidRPr="00297CF7" w:rsidRDefault="009B6926" w:rsidP="00C86708">
      <w:pPr>
        <w:shd w:val="clear" w:color="auto" w:fill="FFFFFF"/>
        <w:autoSpaceDE w:val="0"/>
        <w:spacing w:after="0" w:line="240" w:lineRule="auto"/>
        <w:ind w:firstLine="567"/>
        <w:rPr>
          <w:rFonts w:ascii="Times New Roman" w:hAnsi="Times New Roman"/>
          <w:b/>
          <w:bCs/>
          <w:color w:val="000000"/>
          <w:sz w:val="28"/>
          <w:szCs w:val="28"/>
        </w:rPr>
      </w:pPr>
    </w:p>
    <w:p w:rsidR="009B6926" w:rsidRPr="00297CF7" w:rsidRDefault="009B6926" w:rsidP="00C86708">
      <w:pPr>
        <w:shd w:val="clear" w:color="auto" w:fill="FFFFFF"/>
        <w:autoSpaceDE w:val="0"/>
        <w:spacing w:after="0" w:line="240" w:lineRule="auto"/>
        <w:ind w:firstLine="567"/>
        <w:rPr>
          <w:rFonts w:ascii="Times New Roman" w:hAnsi="Times New Roman"/>
          <w:b/>
          <w:bCs/>
          <w:color w:val="000000"/>
          <w:sz w:val="28"/>
          <w:szCs w:val="28"/>
        </w:rPr>
      </w:pPr>
    </w:p>
    <w:p w:rsidR="008F08B3" w:rsidRPr="008F08B3" w:rsidRDefault="008F08B3" w:rsidP="008F08B3">
      <w:pPr>
        <w:shd w:val="clear" w:color="auto" w:fill="FFFFFF"/>
        <w:autoSpaceDE w:val="0"/>
        <w:autoSpaceDN w:val="0"/>
        <w:adjustRightInd w:val="0"/>
        <w:spacing w:after="0"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 xml:space="preserve">ГРАЖДАНСКО-ПРАВОВОЙ РЕЖИМ НЕДВИЖИМОГО ИМУЩЕСТВА </w:t>
      </w:r>
    </w:p>
    <w:p w:rsidR="008F08B3" w:rsidRPr="008F08B3" w:rsidRDefault="008F08B3" w:rsidP="008F08B3">
      <w:pPr>
        <w:shd w:val="clear" w:color="auto" w:fill="FFFFFF"/>
        <w:autoSpaceDE w:val="0"/>
        <w:autoSpaceDN w:val="0"/>
        <w:adjustRightInd w:val="0"/>
        <w:spacing w:after="0" w:line="240" w:lineRule="auto"/>
        <w:jc w:val="center"/>
        <w:rPr>
          <w:rFonts w:ascii="Times New Roman" w:hAnsi="Times New Roman"/>
          <w:b/>
          <w:color w:val="000000"/>
          <w:sz w:val="24"/>
          <w:szCs w:val="24"/>
          <w:lang w:eastAsia="ru-RU"/>
        </w:rPr>
      </w:pPr>
    </w:p>
    <w:p w:rsidR="008F08B3" w:rsidRDefault="008F08B3" w:rsidP="008F08B3">
      <w:pPr>
        <w:shd w:val="clear" w:color="auto" w:fill="FFFFFF"/>
        <w:autoSpaceDE w:val="0"/>
        <w:autoSpaceDN w:val="0"/>
        <w:adjustRightInd w:val="0"/>
        <w:spacing w:after="0" w:line="240" w:lineRule="auto"/>
        <w:jc w:val="center"/>
        <w:rPr>
          <w:rFonts w:ascii="Times New Roman" w:hAnsi="Times New Roman"/>
          <w:b/>
          <w:color w:val="000000"/>
          <w:sz w:val="24"/>
          <w:szCs w:val="24"/>
          <w:lang w:eastAsia="ru-RU"/>
        </w:rPr>
      </w:pPr>
      <w:r w:rsidRPr="008F08B3">
        <w:rPr>
          <w:rFonts w:ascii="Times New Roman" w:hAnsi="Times New Roman"/>
          <w:b/>
          <w:color w:val="000000"/>
          <w:sz w:val="24"/>
          <w:szCs w:val="24"/>
          <w:lang w:eastAsia="ru-RU"/>
        </w:rPr>
        <w:t xml:space="preserve">Методические указания по изучению дисциплины и задания </w:t>
      </w:r>
    </w:p>
    <w:p w:rsidR="008F08B3" w:rsidRDefault="008F08B3" w:rsidP="008F08B3">
      <w:pPr>
        <w:shd w:val="clear" w:color="auto" w:fill="FFFFFF"/>
        <w:autoSpaceDE w:val="0"/>
        <w:autoSpaceDN w:val="0"/>
        <w:adjustRightInd w:val="0"/>
        <w:spacing w:after="0"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п</w:t>
      </w:r>
      <w:r w:rsidRPr="008F08B3">
        <w:rPr>
          <w:rFonts w:ascii="Times New Roman" w:hAnsi="Times New Roman"/>
          <w:b/>
          <w:color w:val="000000"/>
          <w:sz w:val="24"/>
          <w:szCs w:val="24"/>
          <w:lang w:eastAsia="ru-RU"/>
        </w:rPr>
        <w:t xml:space="preserve">о выполнению контрольных работ </w:t>
      </w:r>
    </w:p>
    <w:p w:rsidR="008F08B3" w:rsidRPr="008F08B3" w:rsidRDefault="008F08B3" w:rsidP="008F08B3">
      <w:pPr>
        <w:shd w:val="clear" w:color="auto" w:fill="FFFFFF"/>
        <w:autoSpaceDE w:val="0"/>
        <w:autoSpaceDN w:val="0"/>
        <w:adjustRightInd w:val="0"/>
        <w:spacing w:after="0" w:line="240" w:lineRule="auto"/>
        <w:jc w:val="center"/>
        <w:rPr>
          <w:rFonts w:ascii="Times New Roman" w:hAnsi="Times New Roman"/>
          <w:b/>
          <w:sz w:val="24"/>
          <w:szCs w:val="24"/>
          <w:lang w:eastAsia="ru-RU"/>
        </w:rPr>
      </w:pPr>
      <w:r w:rsidRPr="008F08B3">
        <w:rPr>
          <w:rFonts w:ascii="Times New Roman" w:hAnsi="Times New Roman"/>
          <w:b/>
          <w:color w:val="000000"/>
          <w:sz w:val="24"/>
          <w:szCs w:val="24"/>
          <w:lang w:eastAsia="ru-RU"/>
        </w:rPr>
        <w:t>по направлению подготовки: 40.04.01 Юриспруденция</w:t>
      </w:r>
    </w:p>
    <w:p w:rsidR="008F08B3" w:rsidRPr="008F08B3" w:rsidRDefault="008F08B3" w:rsidP="008F08B3">
      <w:pPr>
        <w:shd w:val="clear" w:color="auto" w:fill="FFFFFF"/>
        <w:autoSpaceDE w:val="0"/>
        <w:autoSpaceDN w:val="0"/>
        <w:adjustRightInd w:val="0"/>
        <w:spacing w:after="0" w:line="240" w:lineRule="auto"/>
        <w:jc w:val="center"/>
        <w:rPr>
          <w:rFonts w:ascii="Times New Roman" w:hAnsi="Times New Roman"/>
          <w:b/>
          <w:sz w:val="24"/>
          <w:szCs w:val="24"/>
          <w:lang w:eastAsia="ru-RU"/>
        </w:rPr>
      </w:pPr>
    </w:p>
    <w:p w:rsidR="008F08B3" w:rsidRPr="008F08B3" w:rsidRDefault="008F08B3" w:rsidP="008F08B3">
      <w:pPr>
        <w:shd w:val="clear" w:color="auto" w:fill="FFFFFF"/>
        <w:autoSpaceDE w:val="0"/>
        <w:autoSpaceDN w:val="0"/>
        <w:adjustRightInd w:val="0"/>
        <w:spacing w:after="0" w:line="240" w:lineRule="auto"/>
        <w:jc w:val="center"/>
        <w:rPr>
          <w:rFonts w:ascii="Times New Roman" w:hAnsi="Times New Roman"/>
          <w:b/>
          <w:sz w:val="24"/>
          <w:szCs w:val="24"/>
          <w:lang w:eastAsia="ru-RU"/>
        </w:rPr>
      </w:pPr>
    </w:p>
    <w:p w:rsidR="009B6926" w:rsidRPr="00297CF7" w:rsidRDefault="009B6926" w:rsidP="006E536C">
      <w:pPr>
        <w:shd w:val="clear" w:color="auto" w:fill="FFFFFF"/>
        <w:autoSpaceDE w:val="0"/>
        <w:autoSpaceDN w:val="0"/>
        <w:adjustRightInd w:val="0"/>
        <w:spacing w:after="0" w:line="360" w:lineRule="auto"/>
        <w:jc w:val="center"/>
        <w:rPr>
          <w:rFonts w:ascii="Times New Roman" w:hAnsi="Times New Roman"/>
          <w:b/>
          <w:bCs/>
          <w:color w:val="000000"/>
          <w:sz w:val="28"/>
          <w:szCs w:val="28"/>
        </w:rPr>
      </w:pPr>
    </w:p>
    <w:p w:rsidR="009B6926" w:rsidRDefault="009B6926" w:rsidP="00C86708">
      <w:pPr>
        <w:spacing w:after="0" w:line="240" w:lineRule="auto"/>
        <w:ind w:firstLine="567"/>
        <w:rPr>
          <w:rFonts w:ascii="Times New Roman" w:hAnsi="Times New Roman"/>
          <w:b/>
          <w:bCs/>
          <w:color w:val="000000"/>
          <w:sz w:val="24"/>
          <w:szCs w:val="24"/>
        </w:rPr>
      </w:pPr>
    </w:p>
    <w:p w:rsidR="006E536C" w:rsidRPr="00297CF7" w:rsidRDefault="006E536C" w:rsidP="00C86708">
      <w:pPr>
        <w:spacing w:after="0" w:line="240" w:lineRule="auto"/>
        <w:ind w:firstLine="567"/>
        <w:rPr>
          <w:rFonts w:ascii="Times New Roman" w:hAnsi="Times New Roman"/>
          <w:b/>
          <w:bCs/>
          <w:color w:val="000000"/>
          <w:sz w:val="24"/>
          <w:szCs w:val="24"/>
        </w:rPr>
      </w:pPr>
    </w:p>
    <w:p w:rsidR="009B6926" w:rsidRPr="00297CF7" w:rsidRDefault="009B6926" w:rsidP="00C86708">
      <w:pPr>
        <w:spacing w:after="0" w:line="240" w:lineRule="auto"/>
        <w:ind w:firstLine="567"/>
        <w:rPr>
          <w:rFonts w:ascii="Times New Roman" w:hAnsi="Times New Roman"/>
          <w:b/>
          <w:bCs/>
          <w:color w:val="000000"/>
          <w:sz w:val="24"/>
          <w:szCs w:val="24"/>
        </w:rPr>
      </w:pPr>
    </w:p>
    <w:p w:rsidR="009B6926" w:rsidRPr="00297CF7" w:rsidRDefault="009B6926" w:rsidP="00C86708">
      <w:pPr>
        <w:spacing w:after="0" w:line="240" w:lineRule="auto"/>
        <w:ind w:firstLine="567"/>
        <w:rPr>
          <w:rFonts w:ascii="Times New Roman" w:hAnsi="Times New Roman"/>
          <w:b/>
          <w:bCs/>
          <w:color w:val="000000"/>
          <w:sz w:val="24"/>
          <w:szCs w:val="24"/>
        </w:rPr>
      </w:pPr>
    </w:p>
    <w:p w:rsidR="005F5ABD" w:rsidRPr="005F5ABD" w:rsidRDefault="005F5ABD" w:rsidP="005F5ABD">
      <w:pPr>
        <w:spacing w:after="0" w:line="240" w:lineRule="auto"/>
        <w:ind w:left="4956" w:firstLine="6"/>
        <w:rPr>
          <w:rFonts w:ascii="Times New Roman" w:hAnsi="Times New Roman"/>
          <w:bCs/>
          <w:sz w:val="28"/>
          <w:szCs w:val="28"/>
        </w:rPr>
      </w:pPr>
      <w:r w:rsidRPr="005F5ABD">
        <w:rPr>
          <w:rFonts w:ascii="Times New Roman" w:hAnsi="Times New Roman"/>
          <w:bCs/>
          <w:sz w:val="28"/>
          <w:szCs w:val="28"/>
        </w:rPr>
        <w:t xml:space="preserve">Автор-составитель: </w:t>
      </w:r>
    </w:p>
    <w:p w:rsidR="005F5ABD" w:rsidRPr="005F5ABD" w:rsidRDefault="005F5ABD" w:rsidP="005F5ABD">
      <w:pPr>
        <w:spacing w:after="0" w:line="240" w:lineRule="auto"/>
        <w:ind w:left="4956" w:firstLine="6"/>
        <w:rPr>
          <w:rFonts w:ascii="Times New Roman" w:hAnsi="Times New Roman"/>
          <w:bCs/>
          <w:sz w:val="28"/>
          <w:szCs w:val="28"/>
        </w:rPr>
      </w:pPr>
      <w:proofErr w:type="spellStart"/>
      <w:r w:rsidRPr="005F5ABD">
        <w:rPr>
          <w:rFonts w:ascii="Times New Roman" w:hAnsi="Times New Roman"/>
          <w:bCs/>
          <w:sz w:val="28"/>
          <w:szCs w:val="28"/>
        </w:rPr>
        <w:t>к.ю.н</w:t>
      </w:r>
      <w:proofErr w:type="spellEnd"/>
      <w:r w:rsidRPr="005F5ABD">
        <w:rPr>
          <w:rFonts w:ascii="Times New Roman" w:hAnsi="Times New Roman"/>
          <w:bCs/>
          <w:sz w:val="28"/>
          <w:szCs w:val="28"/>
        </w:rPr>
        <w:t>. Родина М.Е., доцент кафедры «Гражданское право»</w:t>
      </w:r>
    </w:p>
    <w:p w:rsidR="009B6926" w:rsidRPr="00297CF7" w:rsidRDefault="009B6926" w:rsidP="00C86708">
      <w:pPr>
        <w:spacing w:after="0" w:line="240" w:lineRule="auto"/>
        <w:rPr>
          <w:rFonts w:ascii="Times New Roman" w:hAnsi="Times New Roman"/>
          <w:b/>
          <w:bCs/>
          <w:color w:val="000000"/>
          <w:sz w:val="24"/>
          <w:szCs w:val="24"/>
        </w:rPr>
      </w:pPr>
    </w:p>
    <w:p w:rsidR="009B6926" w:rsidRPr="00297CF7" w:rsidRDefault="009B6926" w:rsidP="00C86708">
      <w:pPr>
        <w:spacing w:after="0" w:line="240" w:lineRule="auto"/>
        <w:ind w:firstLine="567"/>
        <w:rPr>
          <w:rFonts w:ascii="Times New Roman" w:hAnsi="Times New Roman"/>
          <w:b/>
          <w:bCs/>
          <w:color w:val="000000"/>
          <w:sz w:val="24"/>
          <w:szCs w:val="24"/>
        </w:rPr>
      </w:pPr>
    </w:p>
    <w:p w:rsidR="009B6926" w:rsidRPr="00297CF7" w:rsidRDefault="009B6926" w:rsidP="00C86708">
      <w:pPr>
        <w:spacing w:after="0" w:line="240" w:lineRule="auto"/>
        <w:ind w:firstLine="567"/>
        <w:rPr>
          <w:rFonts w:ascii="Times New Roman" w:hAnsi="Times New Roman"/>
          <w:b/>
          <w:bCs/>
          <w:color w:val="000000"/>
          <w:sz w:val="24"/>
          <w:szCs w:val="24"/>
        </w:rPr>
      </w:pPr>
    </w:p>
    <w:p w:rsidR="009B6926" w:rsidRPr="00297CF7" w:rsidRDefault="009B6926" w:rsidP="00C86708">
      <w:pPr>
        <w:spacing w:after="0" w:line="240" w:lineRule="auto"/>
        <w:ind w:firstLine="567"/>
        <w:rPr>
          <w:rFonts w:ascii="Times New Roman" w:hAnsi="Times New Roman"/>
          <w:b/>
          <w:bCs/>
          <w:color w:val="000000"/>
          <w:sz w:val="24"/>
          <w:szCs w:val="24"/>
        </w:rPr>
      </w:pPr>
    </w:p>
    <w:p w:rsidR="009B6926" w:rsidRPr="00297CF7" w:rsidRDefault="009B6926" w:rsidP="00C86708">
      <w:pPr>
        <w:spacing w:after="0" w:line="240" w:lineRule="auto"/>
        <w:ind w:firstLine="567"/>
        <w:rPr>
          <w:rFonts w:ascii="Times New Roman" w:hAnsi="Times New Roman"/>
          <w:b/>
          <w:bCs/>
          <w:color w:val="000000"/>
          <w:sz w:val="24"/>
          <w:szCs w:val="24"/>
        </w:rPr>
      </w:pPr>
    </w:p>
    <w:p w:rsidR="009B6926" w:rsidRPr="00297CF7" w:rsidRDefault="009B6926" w:rsidP="00C86708">
      <w:pPr>
        <w:shd w:val="clear" w:color="auto" w:fill="FFFFFF"/>
        <w:autoSpaceDE w:val="0"/>
        <w:spacing w:after="0" w:line="240" w:lineRule="auto"/>
        <w:ind w:firstLine="567"/>
        <w:rPr>
          <w:rFonts w:ascii="Times New Roman" w:hAnsi="Times New Roman"/>
          <w:color w:val="000000"/>
          <w:sz w:val="24"/>
          <w:szCs w:val="24"/>
        </w:rPr>
      </w:pPr>
    </w:p>
    <w:p w:rsidR="009B6926" w:rsidRPr="00297CF7" w:rsidRDefault="009B6926" w:rsidP="00C86708">
      <w:pPr>
        <w:shd w:val="clear" w:color="auto" w:fill="FFFFFF"/>
        <w:autoSpaceDE w:val="0"/>
        <w:spacing w:after="0" w:line="240" w:lineRule="auto"/>
        <w:ind w:firstLine="567"/>
        <w:rPr>
          <w:rFonts w:ascii="Times New Roman" w:hAnsi="Times New Roman"/>
          <w:color w:val="000000"/>
          <w:sz w:val="24"/>
          <w:szCs w:val="24"/>
        </w:rPr>
      </w:pPr>
    </w:p>
    <w:p w:rsidR="009B6926" w:rsidRPr="00297CF7" w:rsidRDefault="009B6926" w:rsidP="00C86708">
      <w:pPr>
        <w:shd w:val="clear" w:color="auto" w:fill="FFFFFF"/>
        <w:autoSpaceDE w:val="0"/>
        <w:spacing w:after="0" w:line="240" w:lineRule="auto"/>
        <w:ind w:firstLine="567"/>
        <w:rPr>
          <w:rFonts w:ascii="Times New Roman" w:hAnsi="Times New Roman"/>
          <w:color w:val="000000"/>
          <w:sz w:val="24"/>
          <w:szCs w:val="24"/>
        </w:rPr>
      </w:pPr>
    </w:p>
    <w:p w:rsidR="009B6926" w:rsidRPr="00297CF7" w:rsidRDefault="009B6926" w:rsidP="00C86708">
      <w:pPr>
        <w:shd w:val="clear" w:color="auto" w:fill="FFFFFF"/>
        <w:autoSpaceDE w:val="0"/>
        <w:spacing w:after="0" w:line="240" w:lineRule="auto"/>
        <w:ind w:firstLine="567"/>
        <w:jc w:val="center"/>
        <w:rPr>
          <w:rFonts w:ascii="Times New Roman" w:hAnsi="Times New Roman"/>
          <w:b/>
          <w:color w:val="000000"/>
          <w:sz w:val="24"/>
          <w:szCs w:val="24"/>
        </w:rPr>
      </w:pPr>
    </w:p>
    <w:p w:rsidR="009B6926" w:rsidRPr="00297CF7" w:rsidRDefault="009B6926" w:rsidP="00C86708">
      <w:pPr>
        <w:shd w:val="clear" w:color="auto" w:fill="FFFFFF"/>
        <w:autoSpaceDE w:val="0"/>
        <w:spacing w:after="0" w:line="240" w:lineRule="auto"/>
        <w:ind w:firstLine="567"/>
        <w:jc w:val="center"/>
        <w:rPr>
          <w:rFonts w:ascii="Times New Roman" w:hAnsi="Times New Roman"/>
          <w:b/>
          <w:color w:val="000000"/>
          <w:sz w:val="24"/>
          <w:szCs w:val="24"/>
        </w:rPr>
      </w:pPr>
    </w:p>
    <w:p w:rsidR="009B6926" w:rsidRPr="00297CF7" w:rsidRDefault="009B6926" w:rsidP="00C86708">
      <w:pPr>
        <w:shd w:val="clear" w:color="auto" w:fill="FFFFFF"/>
        <w:autoSpaceDE w:val="0"/>
        <w:spacing w:after="0" w:line="240" w:lineRule="auto"/>
        <w:ind w:firstLine="567"/>
        <w:jc w:val="center"/>
        <w:rPr>
          <w:rFonts w:ascii="Times New Roman" w:hAnsi="Times New Roman"/>
          <w:b/>
          <w:color w:val="000000"/>
          <w:sz w:val="28"/>
          <w:szCs w:val="28"/>
        </w:rPr>
      </w:pPr>
      <w:r w:rsidRPr="00297CF7">
        <w:rPr>
          <w:rFonts w:ascii="Times New Roman" w:hAnsi="Times New Roman"/>
          <w:b/>
          <w:color w:val="000000"/>
          <w:sz w:val="28"/>
          <w:szCs w:val="28"/>
        </w:rPr>
        <w:t>Ростов-на-Дону</w:t>
      </w:r>
    </w:p>
    <w:p w:rsidR="00784C75" w:rsidRDefault="009B6926" w:rsidP="005F5ABD">
      <w:pPr>
        <w:shd w:val="clear" w:color="auto" w:fill="FFFFFF"/>
        <w:autoSpaceDE w:val="0"/>
        <w:spacing w:after="0" w:line="240" w:lineRule="auto"/>
        <w:ind w:firstLine="567"/>
        <w:jc w:val="center"/>
        <w:rPr>
          <w:rFonts w:ascii="Times New Roman" w:hAnsi="Times New Roman"/>
          <w:b/>
          <w:color w:val="000000"/>
          <w:sz w:val="28"/>
          <w:szCs w:val="28"/>
        </w:rPr>
      </w:pPr>
      <w:r w:rsidRPr="00297CF7">
        <w:rPr>
          <w:rFonts w:ascii="Times New Roman" w:hAnsi="Times New Roman"/>
          <w:b/>
          <w:color w:val="000000"/>
          <w:sz w:val="28"/>
          <w:szCs w:val="28"/>
        </w:rPr>
        <w:t>20</w:t>
      </w:r>
      <w:r w:rsidR="00B006B7">
        <w:rPr>
          <w:rFonts w:ascii="Times New Roman" w:hAnsi="Times New Roman"/>
          <w:b/>
          <w:color w:val="000000"/>
          <w:sz w:val="28"/>
          <w:szCs w:val="28"/>
        </w:rPr>
        <w:t>2</w:t>
      </w:r>
      <w:r w:rsidR="00CE4D92">
        <w:rPr>
          <w:rFonts w:ascii="Times New Roman" w:hAnsi="Times New Roman"/>
          <w:b/>
          <w:color w:val="000000"/>
          <w:sz w:val="28"/>
          <w:szCs w:val="28"/>
        </w:rPr>
        <w:t>4</w:t>
      </w:r>
    </w:p>
    <w:p w:rsidR="009B6926" w:rsidRDefault="006E536C" w:rsidP="00C86708">
      <w:pPr>
        <w:shd w:val="clear" w:color="auto" w:fill="FFFFFF"/>
        <w:autoSpaceDE w:val="0"/>
        <w:spacing w:after="0" w:line="240" w:lineRule="auto"/>
        <w:ind w:firstLine="567"/>
        <w:jc w:val="center"/>
        <w:rPr>
          <w:rFonts w:ascii="Times New Roman" w:hAnsi="Times New Roman"/>
          <w:b/>
          <w:color w:val="000000"/>
          <w:sz w:val="28"/>
          <w:szCs w:val="28"/>
        </w:rPr>
      </w:pPr>
      <w:r>
        <w:rPr>
          <w:rFonts w:ascii="Times New Roman" w:hAnsi="Times New Roman"/>
          <w:b/>
          <w:color w:val="000000"/>
          <w:sz w:val="28"/>
          <w:szCs w:val="28"/>
        </w:rPr>
        <w:lastRenderedPageBreak/>
        <w:t>Методические указания по освоению учебной дисциплины</w:t>
      </w:r>
    </w:p>
    <w:p w:rsidR="006E536C" w:rsidRDefault="006E536C" w:rsidP="00C86708">
      <w:pPr>
        <w:shd w:val="clear" w:color="auto" w:fill="FFFFFF"/>
        <w:autoSpaceDE w:val="0"/>
        <w:spacing w:after="0" w:line="240" w:lineRule="auto"/>
        <w:ind w:firstLine="567"/>
        <w:jc w:val="center"/>
        <w:rPr>
          <w:rFonts w:ascii="Times New Roman" w:hAnsi="Times New Roman"/>
          <w:b/>
          <w:color w:val="000000"/>
          <w:sz w:val="28"/>
          <w:szCs w:val="28"/>
        </w:rPr>
      </w:pPr>
    </w:p>
    <w:p w:rsidR="006E536C" w:rsidRPr="006E536C" w:rsidRDefault="006E536C" w:rsidP="006E536C">
      <w:pPr>
        <w:shd w:val="clear" w:color="auto" w:fill="FFFFFF"/>
        <w:autoSpaceDE w:val="0"/>
        <w:spacing w:after="0" w:line="240" w:lineRule="auto"/>
        <w:ind w:firstLine="567"/>
        <w:jc w:val="both"/>
        <w:rPr>
          <w:rFonts w:ascii="Times New Roman" w:hAnsi="Times New Roman"/>
          <w:color w:val="000000"/>
          <w:sz w:val="28"/>
          <w:szCs w:val="28"/>
        </w:rPr>
      </w:pPr>
    </w:p>
    <w:p w:rsidR="006E536C" w:rsidRPr="006E536C" w:rsidRDefault="006E536C" w:rsidP="006E536C">
      <w:pPr>
        <w:shd w:val="clear" w:color="auto" w:fill="FFFFFF"/>
        <w:autoSpaceDE w:val="0"/>
        <w:spacing w:after="0" w:line="240" w:lineRule="auto"/>
        <w:ind w:firstLine="567"/>
        <w:jc w:val="both"/>
        <w:rPr>
          <w:rFonts w:ascii="Times New Roman" w:hAnsi="Times New Roman"/>
          <w:color w:val="000000"/>
          <w:sz w:val="28"/>
          <w:szCs w:val="28"/>
        </w:rPr>
      </w:pPr>
      <w:r w:rsidRPr="006E536C">
        <w:rPr>
          <w:rFonts w:ascii="Times New Roman" w:hAnsi="Times New Roman"/>
          <w:color w:val="000000"/>
          <w:sz w:val="28"/>
          <w:szCs w:val="28"/>
        </w:rPr>
        <w:t>Практические занятия призваны дополнить и углубить знания студентов, полученные на лекциях, при изучении рекомендуемой учебной и научной литературы. Во время занятий проводятся чтение, комментирование, обсуждение важнейших проблем, решение задач, представление самостоятельно подготовленных докладов/эссе по предложенным или самостоятельно выбранным темам.</w:t>
      </w:r>
    </w:p>
    <w:p w:rsidR="006E536C" w:rsidRPr="006E536C" w:rsidRDefault="006E536C" w:rsidP="006E536C">
      <w:pPr>
        <w:shd w:val="clear" w:color="auto" w:fill="FFFFFF"/>
        <w:autoSpaceDE w:val="0"/>
        <w:spacing w:after="0" w:line="240" w:lineRule="auto"/>
        <w:ind w:firstLine="567"/>
        <w:jc w:val="both"/>
        <w:rPr>
          <w:rFonts w:ascii="Times New Roman" w:hAnsi="Times New Roman"/>
          <w:color w:val="000000"/>
          <w:sz w:val="28"/>
          <w:szCs w:val="28"/>
        </w:rPr>
      </w:pPr>
      <w:r w:rsidRPr="006E536C">
        <w:rPr>
          <w:rFonts w:ascii="Times New Roman" w:hAnsi="Times New Roman"/>
          <w:color w:val="000000"/>
          <w:sz w:val="28"/>
          <w:szCs w:val="28"/>
        </w:rPr>
        <w:t xml:space="preserve">Главное условие успешности в освоении учебной дисциплины - систематические занятия. Работа студента над любой темой должна быть целеустремленной. Для этого нужно ясно представлять себе цель конкретного занятия и план его проведения. </w:t>
      </w:r>
    </w:p>
    <w:p w:rsidR="006E536C" w:rsidRPr="006E536C" w:rsidRDefault="006E536C" w:rsidP="006E536C">
      <w:pPr>
        <w:shd w:val="clear" w:color="auto" w:fill="FFFFFF"/>
        <w:autoSpaceDE w:val="0"/>
        <w:spacing w:after="0" w:line="240" w:lineRule="auto"/>
        <w:ind w:firstLine="567"/>
        <w:jc w:val="both"/>
        <w:rPr>
          <w:rFonts w:ascii="Times New Roman" w:hAnsi="Times New Roman"/>
          <w:color w:val="000000"/>
          <w:sz w:val="28"/>
          <w:szCs w:val="28"/>
        </w:rPr>
      </w:pPr>
      <w:r w:rsidRPr="006E536C">
        <w:rPr>
          <w:rFonts w:ascii="Times New Roman" w:hAnsi="Times New Roman"/>
          <w:color w:val="000000"/>
          <w:sz w:val="28"/>
          <w:szCs w:val="28"/>
        </w:rPr>
        <w:t xml:space="preserve">Изучение каждой темы дисциплины «Гражданско-правовой режим недвижимого имущества», вынесенной на практическое занятие, рекомендуется осуществлять в следующей последовательности: </w:t>
      </w:r>
    </w:p>
    <w:p w:rsidR="006E536C" w:rsidRPr="006E536C" w:rsidRDefault="006E536C" w:rsidP="006E536C">
      <w:pPr>
        <w:shd w:val="clear" w:color="auto" w:fill="FFFFFF"/>
        <w:autoSpaceDE w:val="0"/>
        <w:spacing w:after="0" w:line="240" w:lineRule="auto"/>
        <w:ind w:firstLine="567"/>
        <w:jc w:val="both"/>
        <w:rPr>
          <w:rFonts w:ascii="Times New Roman" w:hAnsi="Times New Roman"/>
          <w:color w:val="000000"/>
          <w:sz w:val="28"/>
          <w:szCs w:val="28"/>
        </w:rPr>
      </w:pPr>
      <w:r w:rsidRPr="006E536C">
        <w:rPr>
          <w:rFonts w:ascii="Times New Roman" w:hAnsi="Times New Roman"/>
          <w:color w:val="000000"/>
          <w:sz w:val="28"/>
          <w:szCs w:val="28"/>
        </w:rPr>
        <w:t>- ознакомиться с лекцией (посещение лекционного занятия, чтение конспекта);</w:t>
      </w:r>
    </w:p>
    <w:p w:rsidR="006E536C" w:rsidRPr="006E536C" w:rsidRDefault="006E536C" w:rsidP="006E536C">
      <w:pPr>
        <w:shd w:val="clear" w:color="auto" w:fill="FFFFFF"/>
        <w:autoSpaceDE w:val="0"/>
        <w:spacing w:after="0" w:line="240" w:lineRule="auto"/>
        <w:ind w:firstLine="567"/>
        <w:jc w:val="both"/>
        <w:rPr>
          <w:rFonts w:ascii="Times New Roman" w:hAnsi="Times New Roman"/>
          <w:color w:val="000000"/>
          <w:sz w:val="28"/>
          <w:szCs w:val="28"/>
        </w:rPr>
      </w:pPr>
      <w:r w:rsidRPr="006E536C">
        <w:rPr>
          <w:rFonts w:ascii="Times New Roman" w:hAnsi="Times New Roman"/>
          <w:color w:val="000000"/>
          <w:sz w:val="28"/>
          <w:szCs w:val="28"/>
        </w:rPr>
        <w:t>- прочитать соответствующий раздел в учебнике или учебном пособии;</w:t>
      </w:r>
    </w:p>
    <w:p w:rsidR="006E536C" w:rsidRPr="006E536C" w:rsidRDefault="006E536C" w:rsidP="006E536C">
      <w:pPr>
        <w:shd w:val="clear" w:color="auto" w:fill="FFFFFF"/>
        <w:autoSpaceDE w:val="0"/>
        <w:spacing w:after="0" w:line="240" w:lineRule="auto"/>
        <w:ind w:firstLine="567"/>
        <w:jc w:val="both"/>
        <w:rPr>
          <w:rFonts w:ascii="Times New Roman" w:hAnsi="Times New Roman"/>
          <w:color w:val="000000"/>
          <w:sz w:val="28"/>
          <w:szCs w:val="28"/>
        </w:rPr>
      </w:pPr>
      <w:r w:rsidRPr="006E536C">
        <w:rPr>
          <w:rFonts w:ascii="Times New Roman" w:hAnsi="Times New Roman"/>
          <w:color w:val="000000"/>
          <w:sz w:val="28"/>
          <w:szCs w:val="28"/>
        </w:rPr>
        <w:t>- изучить соответствующую данной теме главу в нормативно-правовых актах;</w:t>
      </w:r>
    </w:p>
    <w:p w:rsidR="006E536C" w:rsidRPr="006E536C" w:rsidRDefault="006E536C" w:rsidP="006E536C">
      <w:pPr>
        <w:shd w:val="clear" w:color="auto" w:fill="FFFFFF"/>
        <w:autoSpaceDE w:val="0"/>
        <w:spacing w:after="0" w:line="240" w:lineRule="auto"/>
        <w:ind w:firstLine="567"/>
        <w:jc w:val="both"/>
        <w:rPr>
          <w:rFonts w:ascii="Times New Roman" w:hAnsi="Times New Roman"/>
          <w:color w:val="000000"/>
          <w:sz w:val="28"/>
          <w:szCs w:val="28"/>
        </w:rPr>
      </w:pPr>
      <w:r w:rsidRPr="006E536C">
        <w:rPr>
          <w:rFonts w:ascii="Times New Roman" w:hAnsi="Times New Roman"/>
          <w:color w:val="000000"/>
          <w:sz w:val="28"/>
          <w:szCs w:val="28"/>
        </w:rPr>
        <w:t>- ознакомиться с рекомендованной по данной теме научной литературой, а также с материалами судебной практики;</w:t>
      </w:r>
    </w:p>
    <w:p w:rsidR="006E536C" w:rsidRPr="006E536C" w:rsidRDefault="006E536C" w:rsidP="006E536C">
      <w:pPr>
        <w:shd w:val="clear" w:color="auto" w:fill="FFFFFF"/>
        <w:autoSpaceDE w:val="0"/>
        <w:spacing w:after="0" w:line="240" w:lineRule="auto"/>
        <w:ind w:firstLine="567"/>
        <w:jc w:val="both"/>
        <w:rPr>
          <w:rFonts w:ascii="Times New Roman" w:hAnsi="Times New Roman"/>
          <w:color w:val="000000"/>
          <w:sz w:val="28"/>
          <w:szCs w:val="28"/>
        </w:rPr>
      </w:pPr>
      <w:r w:rsidRPr="006E536C">
        <w:rPr>
          <w:rFonts w:ascii="Times New Roman" w:hAnsi="Times New Roman"/>
          <w:color w:val="000000"/>
          <w:sz w:val="28"/>
          <w:szCs w:val="28"/>
        </w:rPr>
        <w:t xml:space="preserve">- найти и по возможности выписать из прочтенной литературы основные дефиниции по вопросам практического занятия, подобрать из прочитанной литературы примеры, иллюстрирующие главные положения рассматриваемой темы. </w:t>
      </w:r>
    </w:p>
    <w:p w:rsidR="006E536C" w:rsidRPr="006E536C" w:rsidRDefault="006E536C" w:rsidP="006E536C">
      <w:pPr>
        <w:shd w:val="clear" w:color="auto" w:fill="FFFFFF"/>
        <w:autoSpaceDE w:val="0"/>
        <w:spacing w:after="0" w:line="240" w:lineRule="auto"/>
        <w:ind w:firstLine="567"/>
        <w:jc w:val="both"/>
        <w:rPr>
          <w:rFonts w:ascii="Times New Roman" w:hAnsi="Times New Roman"/>
          <w:color w:val="000000"/>
          <w:sz w:val="28"/>
          <w:szCs w:val="28"/>
        </w:rPr>
      </w:pPr>
      <w:r w:rsidRPr="006E536C">
        <w:rPr>
          <w:rFonts w:ascii="Times New Roman" w:hAnsi="Times New Roman"/>
          <w:color w:val="000000"/>
          <w:sz w:val="28"/>
          <w:szCs w:val="28"/>
        </w:rPr>
        <w:t xml:space="preserve">Изучение соответствующих положений программы дисциплины и конспекта лекций имеет </w:t>
      </w:r>
      <w:proofErr w:type="gramStart"/>
      <w:r w:rsidRPr="006E536C">
        <w:rPr>
          <w:rFonts w:ascii="Times New Roman" w:hAnsi="Times New Roman"/>
          <w:color w:val="000000"/>
          <w:sz w:val="28"/>
          <w:szCs w:val="28"/>
        </w:rPr>
        <w:t>важное</w:t>
      </w:r>
      <w:r>
        <w:rPr>
          <w:rFonts w:ascii="Times New Roman" w:hAnsi="Times New Roman"/>
          <w:color w:val="000000"/>
          <w:sz w:val="28"/>
          <w:szCs w:val="28"/>
        </w:rPr>
        <w:t xml:space="preserve"> </w:t>
      </w:r>
      <w:r w:rsidRPr="006E536C">
        <w:rPr>
          <w:rFonts w:ascii="Times New Roman" w:hAnsi="Times New Roman"/>
          <w:color w:val="000000"/>
          <w:sz w:val="28"/>
          <w:szCs w:val="28"/>
        </w:rPr>
        <w:t>значение</w:t>
      </w:r>
      <w:proofErr w:type="gramEnd"/>
      <w:r w:rsidRPr="006E536C">
        <w:rPr>
          <w:rFonts w:ascii="Times New Roman" w:hAnsi="Times New Roman"/>
          <w:color w:val="000000"/>
          <w:sz w:val="28"/>
          <w:szCs w:val="28"/>
        </w:rPr>
        <w:t xml:space="preserve">, поскольку в них, с одной стороны, дается систематизированное изложение материала, а с другой – излагаются новые соображения, выдвинутые практикой, сообщаются сведения об изменениях в законодательстве и т.п. </w:t>
      </w:r>
    </w:p>
    <w:p w:rsidR="006E536C" w:rsidRPr="006E536C" w:rsidRDefault="006E536C" w:rsidP="006E536C">
      <w:pPr>
        <w:shd w:val="clear" w:color="auto" w:fill="FFFFFF"/>
        <w:autoSpaceDE w:val="0"/>
        <w:spacing w:after="0" w:line="240" w:lineRule="auto"/>
        <w:ind w:firstLine="567"/>
        <w:jc w:val="both"/>
        <w:rPr>
          <w:rFonts w:ascii="Times New Roman" w:hAnsi="Times New Roman"/>
          <w:color w:val="000000"/>
          <w:sz w:val="28"/>
          <w:szCs w:val="28"/>
        </w:rPr>
      </w:pPr>
      <w:r w:rsidRPr="006E536C">
        <w:rPr>
          <w:rFonts w:ascii="Times New Roman" w:hAnsi="Times New Roman"/>
          <w:color w:val="000000"/>
          <w:sz w:val="28"/>
          <w:szCs w:val="28"/>
        </w:rPr>
        <w:t xml:space="preserve">Не следует ограничивать подготовку только ознакомлением с лекциями. При всем их совершенстве и полноте конспектирования лекции не могут исчерпать относящийся к теме материал. Лектор всегда оставляет немало вопросов для самостоятельного изучения студентами специальной литературы. </w:t>
      </w:r>
    </w:p>
    <w:p w:rsidR="006E536C" w:rsidRPr="006E536C" w:rsidRDefault="006E536C" w:rsidP="006E536C">
      <w:pPr>
        <w:shd w:val="clear" w:color="auto" w:fill="FFFFFF"/>
        <w:autoSpaceDE w:val="0"/>
        <w:spacing w:after="0" w:line="240" w:lineRule="auto"/>
        <w:ind w:firstLine="567"/>
        <w:jc w:val="both"/>
        <w:rPr>
          <w:rFonts w:ascii="Times New Roman" w:hAnsi="Times New Roman"/>
          <w:color w:val="000000"/>
          <w:sz w:val="28"/>
          <w:szCs w:val="28"/>
        </w:rPr>
      </w:pPr>
      <w:r w:rsidRPr="006E536C">
        <w:rPr>
          <w:rFonts w:ascii="Times New Roman" w:hAnsi="Times New Roman"/>
          <w:color w:val="000000"/>
          <w:sz w:val="28"/>
          <w:szCs w:val="28"/>
        </w:rPr>
        <w:t>Изучение специальной литературы целесообразно начинать с чтения учебника и учебного пособия. После их изучения легче понимаются рекомендованные монографии, журнальные статьи.</w:t>
      </w:r>
    </w:p>
    <w:p w:rsidR="006E536C" w:rsidRPr="006E536C" w:rsidRDefault="006E536C" w:rsidP="006E536C">
      <w:pPr>
        <w:shd w:val="clear" w:color="auto" w:fill="FFFFFF"/>
        <w:autoSpaceDE w:val="0"/>
        <w:spacing w:after="0" w:line="240" w:lineRule="auto"/>
        <w:ind w:firstLine="567"/>
        <w:jc w:val="both"/>
        <w:rPr>
          <w:rFonts w:ascii="Times New Roman" w:hAnsi="Times New Roman"/>
          <w:color w:val="000000"/>
          <w:sz w:val="28"/>
          <w:szCs w:val="28"/>
        </w:rPr>
      </w:pPr>
      <w:r w:rsidRPr="006E536C">
        <w:rPr>
          <w:rFonts w:ascii="Times New Roman" w:hAnsi="Times New Roman"/>
          <w:color w:val="000000"/>
          <w:sz w:val="28"/>
          <w:szCs w:val="28"/>
        </w:rPr>
        <w:t xml:space="preserve">Параллельно с изучением конспекта лекций, учебников и учебных пособий надо изучать нормы права. Разрозненное их чтение менее полезно для усвоения, так как в этом случае конкретные законы, подзаконные акты отрываются от изложения института в целом, какое дается в учебном материале. Нормы права всегда лучше усваиваются совместно с комментариями к ним. Поэтому всегда, когда в тексте лекции или учебника упоминается тот или иной нормативный акт, та или иная статья кодекса, с ними нужно сразу же ознакомиться, сопоставлять их содержание </w:t>
      </w:r>
      <w:proofErr w:type="gramStart"/>
      <w:r w:rsidRPr="006E536C">
        <w:rPr>
          <w:rFonts w:ascii="Times New Roman" w:hAnsi="Times New Roman"/>
          <w:color w:val="000000"/>
          <w:sz w:val="28"/>
          <w:szCs w:val="28"/>
        </w:rPr>
        <w:t>с</w:t>
      </w:r>
      <w:proofErr w:type="gramEnd"/>
      <w:r w:rsidRPr="006E536C">
        <w:rPr>
          <w:rFonts w:ascii="Times New Roman" w:hAnsi="Times New Roman"/>
          <w:color w:val="000000"/>
          <w:sz w:val="28"/>
          <w:szCs w:val="28"/>
        </w:rPr>
        <w:t xml:space="preserve"> имеющимися в лекции (учебнике).</w:t>
      </w:r>
    </w:p>
    <w:p w:rsidR="006E536C" w:rsidRPr="006E536C" w:rsidRDefault="006E536C" w:rsidP="006E536C">
      <w:pPr>
        <w:shd w:val="clear" w:color="auto" w:fill="FFFFFF"/>
        <w:autoSpaceDE w:val="0"/>
        <w:spacing w:after="0" w:line="240" w:lineRule="auto"/>
        <w:ind w:firstLine="567"/>
        <w:jc w:val="both"/>
        <w:rPr>
          <w:rFonts w:ascii="Times New Roman" w:hAnsi="Times New Roman"/>
          <w:color w:val="000000"/>
          <w:sz w:val="28"/>
          <w:szCs w:val="28"/>
        </w:rPr>
      </w:pPr>
      <w:r w:rsidRPr="006E536C">
        <w:rPr>
          <w:rFonts w:ascii="Times New Roman" w:hAnsi="Times New Roman"/>
          <w:color w:val="000000"/>
          <w:sz w:val="28"/>
          <w:szCs w:val="28"/>
        </w:rPr>
        <w:lastRenderedPageBreak/>
        <w:t xml:space="preserve">   Изучение рекомендованной нормативной и правоприменительной литературы лучше всего осуществлять в справочно-поисковых системах, таких как «Консультант Плюс», «Кодекс», находящихся в свободном доступе и др. Данная рекомендация обусловлена тем, что только в электронной базе документы приводятся в актуальном состоянии, т.е. с учетом всех внесенных в них изменений и дополнений.</w:t>
      </w:r>
    </w:p>
    <w:p w:rsidR="006E536C" w:rsidRPr="006E536C" w:rsidRDefault="006E536C" w:rsidP="006E536C">
      <w:pPr>
        <w:shd w:val="clear" w:color="auto" w:fill="FFFFFF"/>
        <w:autoSpaceDE w:val="0"/>
        <w:spacing w:after="0" w:line="240" w:lineRule="auto"/>
        <w:ind w:firstLine="567"/>
        <w:jc w:val="both"/>
        <w:rPr>
          <w:rFonts w:ascii="Times New Roman" w:hAnsi="Times New Roman"/>
          <w:color w:val="000000"/>
          <w:sz w:val="28"/>
          <w:szCs w:val="28"/>
        </w:rPr>
      </w:pPr>
      <w:r w:rsidRPr="006E536C">
        <w:rPr>
          <w:rFonts w:ascii="Times New Roman" w:hAnsi="Times New Roman"/>
          <w:color w:val="000000"/>
          <w:sz w:val="28"/>
          <w:szCs w:val="28"/>
        </w:rPr>
        <w:t>При подготовке студентам не следует стремиться к многократному чтению нормативного, научного и учебного материала: оно нередко приводит к механическому запоминанию. Нужно с первого же раза читать внимательно, вдумчиво. Очень важно при этом  выделять основные признаки института. Не следует оставлять без внимания встретившиеся положения, известные уже из других дисциплин, ибо общие положения имеют специфическое в каждой дисциплине освещение, раскрываются под определенным, новым углом зрения. Особенно важно запомнить нормативные акты, их наименование.</w:t>
      </w:r>
    </w:p>
    <w:p w:rsidR="006E536C" w:rsidRPr="006E536C" w:rsidRDefault="006E536C" w:rsidP="006E536C">
      <w:pPr>
        <w:shd w:val="clear" w:color="auto" w:fill="FFFFFF"/>
        <w:autoSpaceDE w:val="0"/>
        <w:spacing w:after="0" w:line="240" w:lineRule="auto"/>
        <w:ind w:firstLine="567"/>
        <w:jc w:val="both"/>
        <w:rPr>
          <w:rFonts w:ascii="Times New Roman" w:hAnsi="Times New Roman"/>
          <w:color w:val="000000"/>
          <w:sz w:val="28"/>
          <w:szCs w:val="28"/>
        </w:rPr>
      </w:pPr>
      <w:r w:rsidRPr="006E536C">
        <w:rPr>
          <w:rFonts w:ascii="Times New Roman" w:hAnsi="Times New Roman"/>
          <w:color w:val="000000"/>
          <w:sz w:val="28"/>
          <w:szCs w:val="28"/>
        </w:rPr>
        <w:t xml:space="preserve">Для усвоения материала, а также развития устной речи, умения убедительно и аргументировано высказывать собственную мысль студент должен обязательно выступать на практических занятиях. Активное участие в работе практического занятия является необходимым условием для получения студентом положительной оценки за весь пройденный общий курс. </w:t>
      </w:r>
    </w:p>
    <w:p w:rsidR="006E536C" w:rsidRPr="006E536C" w:rsidRDefault="006E536C" w:rsidP="006E536C">
      <w:pPr>
        <w:shd w:val="clear" w:color="auto" w:fill="FFFFFF"/>
        <w:autoSpaceDE w:val="0"/>
        <w:spacing w:after="0" w:line="240" w:lineRule="auto"/>
        <w:ind w:firstLine="567"/>
        <w:jc w:val="both"/>
        <w:rPr>
          <w:rFonts w:ascii="Times New Roman" w:hAnsi="Times New Roman"/>
          <w:color w:val="000000"/>
          <w:sz w:val="28"/>
          <w:szCs w:val="28"/>
        </w:rPr>
      </w:pPr>
      <w:r w:rsidRPr="006E536C">
        <w:rPr>
          <w:rFonts w:ascii="Times New Roman" w:hAnsi="Times New Roman"/>
          <w:color w:val="000000"/>
          <w:sz w:val="28"/>
          <w:szCs w:val="28"/>
        </w:rPr>
        <w:t>Также рекомендуется использовать инновационные формы подготовки к практическим занятиям, в том числе использование средств мультимедийной техники, подготовку электронных презентаций.</w:t>
      </w:r>
    </w:p>
    <w:p w:rsidR="006E536C" w:rsidRDefault="006E536C" w:rsidP="00C86708">
      <w:pPr>
        <w:shd w:val="clear" w:color="auto" w:fill="FFFFFF"/>
        <w:autoSpaceDE w:val="0"/>
        <w:spacing w:after="0" w:line="240" w:lineRule="auto"/>
        <w:ind w:firstLine="567"/>
        <w:jc w:val="center"/>
        <w:rPr>
          <w:rFonts w:ascii="Times New Roman" w:hAnsi="Times New Roman"/>
          <w:b/>
          <w:color w:val="000000"/>
          <w:sz w:val="28"/>
          <w:szCs w:val="28"/>
        </w:rPr>
      </w:pPr>
    </w:p>
    <w:p w:rsidR="006E536C" w:rsidRDefault="006E536C" w:rsidP="00C86708">
      <w:pPr>
        <w:shd w:val="clear" w:color="auto" w:fill="FFFFFF"/>
        <w:autoSpaceDE w:val="0"/>
        <w:spacing w:after="0" w:line="240" w:lineRule="auto"/>
        <w:ind w:firstLine="567"/>
        <w:jc w:val="center"/>
        <w:rPr>
          <w:rFonts w:ascii="Times New Roman" w:hAnsi="Times New Roman"/>
          <w:b/>
          <w:color w:val="000000"/>
          <w:sz w:val="28"/>
          <w:szCs w:val="28"/>
        </w:rPr>
      </w:pPr>
      <w:r>
        <w:rPr>
          <w:rFonts w:ascii="Times New Roman" w:hAnsi="Times New Roman"/>
          <w:b/>
          <w:color w:val="000000"/>
          <w:sz w:val="28"/>
          <w:szCs w:val="28"/>
        </w:rPr>
        <w:t>Методические указания по подготовке контрольной работы</w:t>
      </w:r>
    </w:p>
    <w:p w:rsidR="006E536C" w:rsidRPr="00297CF7" w:rsidRDefault="006E536C" w:rsidP="00C86708">
      <w:pPr>
        <w:shd w:val="clear" w:color="auto" w:fill="FFFFFF"/>
        <w:autoSpaceDE w:val="0"/>
        <w:spacing w:after="0" w:line="240" w:lineRule="auto"/>
        <w:ind w:firstLine="567"/>
        <w:jc w:val="center"/>
        <w:rPr>
          <w:rFonts w:ascii="Times New Roman" w:hAnsi="Times New Roman"/>
          <w:b/>
          <w:color w:val="000000"/>
          <w:sz w:val="28"/>
          <w:szCs w:val="28"/>
        </w:rPr>
      </w:pPr>
    </w:p>
    <w:p w:rsidR="00E14295" w:rsidRPr="006E536C" w:rsidRDefault="00E14295" w:rsidP="006E536C">
      <w:pPr>
        <w:shd w:val="clear" w:color="auto" w:fill="FFFFFF"/>
        <w:autoSpaceDE w:val="0"/>
        <w:autoSpaceDN w:val="0"/>
        <w:adjustRightInd w:val="0"/>
        <w:spacing w:after="0" w:line="240" w:lineRule="auto"/>
        <w:ind w:firstLine="709"/>
        <w:jc w:val="both"/>
        <w:rPr>
          <w:rFonts w:ascii="Times New Roman" w:hAnsi="Times New Roman"/>
          <w:color w:val="000000" w:themeColor="text1"/>
          <w:sz w:val="28"/>
          <w:szCs w:val="28"/>
        </w:rPr>
      </w:pPr>
      <w:r w:rsidRPr="006E536C">
        <w:rPr>
          <w:rFonts w:ascii="Times New Roman" w:hAnsi="Times New Roman"/>
          <w:color w:val="000000" w:themeColor="text1"/>
          <w:sz w:val="28"/>
          <w:szCs w:val="28"/>
        </w:rPr>
        <w:t>Выполнение контрольных работ является основной частью самостоятельной работы студентов и предусматривает индивидуальную работу студентов с учебной литературой и первоисточниками по соответствующим курсам.</w:t>
      </w:r>
    </w:p>
    <w:p w:rsidR="00E14295" w:rsidRPr="006E536C" w:rsidRDefault="00E14295" w:rsidP="006E536C">
      <w:pPr>
        <w:shd w:val="clear" w:color="auto" w:fill="FFFFFF"/>
        <w:autoSpaceDE w:val="0"/>
        <w:autoSpaceDN w:val="0"/>
        <w:adjustRightInd w:val="0"/>
        <w:spacing w:after="0" w:line="240" w:lineRule="auto"/>
        <w:ind w:firstLine="709"/>
        <w:jc w:val="both"/>
        <w:rPr>
          <w:rFonts w:ascii="Times New Roman" w:hAnsi="Times New Roman"/>
          <w:color w:val="000000" w:themeColor="text1"/>
          <w:sz w:val="28"/>
          <w:szCs w:val="28"/>
        </w:rPr>
      </w:pPr>
      <w:r w:rsidRPr="006E536C">
        <w:rPr>
          <w:rFonts w:ascii="Times New Roman" w:hAnsi="Times New Roman"/>
          <w:color w:val="000000" w:themeColor="text1"/>
          <w:sz w:val="28"/>
          <w:szCs w:val="28"/>
        </w:rPr>
        <w:t>Целью контрольной работы является анализ двух теоретических вопросов и практической задачи для выяснения степени усвоения изучаемого материала.</w:t>
      </w:r>
    </w:p>
    <w:p w:rsidR="00D40154" w:rsidRPr="006E536C" w:rsidRDefault="00E14295" w:rsidP="006E536C">
      <w:pPr>
        <w:shd w:val="clear" w:color="auto" w:fill="FFFFFF"/>
        <w:autoSpaceDE w:val="0"/>
        <w:autoSpaceDN w:val="0"/>
        <w:adjustRightInd w:val="0"/>
        <w:spacing w:after="0" w:line="240" w:lineRule="auto"/>
        <w:ind w:firstLine="660"/>
        <w:jc w:val="both"/>
        <w:rPr>
          <w:rFonts w:ascii="Times New Roman" w:hAnsi="Times New Roman"/>
          <w:color w:val="000000" w:themeColor="text1"/>
          <w:sz w:val="28"/>
          <w:szCs w:val="28"/>
        </w:rPr>
      </w:pPr>
      <w:r w:rsidRPr="006E536C">
        <w:rPr>
          <w:rFonts w:ascii="Times New Roman" w:hAnsi="Times New Roman"/>
          <w:color w:val="000000" w:themeColor="text1"/>
          <w:sz w:val="28"/>
          <w:szCs w:val="28"/>
        </w:rPr>
        <w:t xml:space="preserve">Контрольная работа по дисциплине «Операции с недвижимостью» представлена в </w:t>
      </w:r>
      <w:r w:rsidR="00D40154" w:rsidRPr="006E536C">
        <w:rPr>
          <w:rFonts w:ascii="Times New Roman" w:hAnsi="Times New Roman"/>
          <w:color w:val="000000" w:themeColor="text1"/>
          <w:sz w:val="28"/>
          <w:szCs w:val="28"/>
        </w:rPr>
        <w:t>5</w:t>
      </w:r>
      <w:r w:rsidRPr="006E536C">
        <w:rPr>
          <w:rFonts w:ascii="Times New Roman" w:hAnsi="Times New Roman"/>
          <w:color w:val="000000" w:themeColor="text1"/>
          <w:sz w:val="28"/>
          <w:szCs w:val="28"/>
        </w:rPr>
        <w:t xml:space="preserve"> вариантах. </w:t>
      </w:r>
      <w:r w:rsidR="00D40154" w:rsidRPr="006E536C">
        <w:rPr>
          <w:rFonts w:ascii="Times New Roman" w:hAnsi="Times New Roman"/>
          <w:color w:val="000000" w:themeColor="text1"/>
          <w:sz w:val="28"/>
          <w:szCs w:val="28"/>
        </w:rPr>
        <w:t xml:space="preserve">Вариант работы студент определяет по начальной букве своей фамилии. Студенты, фамилии которых начинаются с букв: </w:t>
      </w:r>
    </w:p>
    <w:p w:rsidR="00D40154" w:rsidRPr="006E536C" w:rsidRDefault="00D40154" w:rsidP="006E536C">
      <w:pPr>
        <w:shd w:val="clear" w:color="auto" w:fill="FFFFFF"/>
        <w:autoSpaceDE w:val="0"/>
        <w:autoSpaceDN w:val="0"/>
        <w:adjustRightInd w:val="0"/>
        <w:spacing w:after="0" w:line="240" w:lineRule="auto"/>
        <w:ind w:firstLine="660"/>
        <w:jc w:val="both"/>
        <w:rPr>
          <w:rFonts w:ascii="Times New Roman" w:hAnsi="Times New Roman"/>
          <w:color w:val="000000" w:themeColor="text1"/>
          <w:sz w:val="28"/>
          <w:szCs w:val="28"/>
        </w:rPr>
      </w:pPr>
      <w:r w:rsidRPr="006E536C">
        <w:rPr>
          <w:rFonts w:ascii="Times New Roman" w:hAnsi="Times New Roman"/>
          <w:color w:val="000000" w:themeColor="text1"/>
          <w:sz w:val="28"/>
          <w:szCs w:val="28"/>
        </w:rPr>
        <w:t xml:space="preserve">«А» по «Ж» включительно, выполняют 1 вариант; </w:t>
      </w:r>
    </w:p>
    <w:p w:rsidR="00D40154" w:rsidRPr="006E536C" w:rsidRDefault="00D40154" w:rsidP="006E536C">
      <w:pPr>
        <w:shd w:val="clear" w:color="auto" w:fill="FFFFFF"/>
        <w:autoSpaceDE w:val="0"/>
        <w:autoSpaceDN w:val="0"/>
        <w:adjustRightInd w:val="0"/>
        <w:spacing w:after="0" w:line="240" w:lineRule="auto"/>
        <w:ind w:firstLine="660"/>
        <w:jc w:val="both"/>
        <w:rPr>
          <w:rFonts w:ascii="Times New Roman" w:hAnsi="Times New Roman"/>
          <w:color w:val="000000" w:themeColor="text1"/>
          <w:sz w:val="28"/>
          <w:szCs w:val="28"/>
        </w:rPr>
      </w:pPr>
      <w:r w:rsidRPr="006E536C">
        <w:rPr>
          <w:rFonts w:ascii="Times New Roman" w:hAnsi="Times New Roman"/>
          <w:color w:val="000000" w:themeColor="text1"/>
          <w:sz w:val="28"/>
          <w:szCs w:val="28"/>
        </w:rPr>
        <w:t xml:space="preserve">«З» по «Л» - 2 вариант; </w:t>
      </w:r>
    </w:p>
    <w:p w:rsidR="00D40154" w:rsidRPr="006E536C" w:rsidRDefault="00D40154" w:rsidP="006E536C">
      <w:pPr>
        <w:shd w:val="clear" w:color="auto" w:fill="FFFFFF"/>
        <w:autoSpaceDE w:val="0"/>
        <w:autoSpaceDN w:val="0"/>
        <w:adjustRightInd w:val="0"/>
        <w:spacing w:after="0" w:line="240" w:lineRule="auto"/>
        <w:ind w:firstLine="660"/>
        <w:jc w:val="both"/>
        <w:rPr>
          <w:rFonts w:ascii="Times New Roman" w:hAnsi="Times New Roman"/>
          <w:color w:val="000000" w:themeColor="text1"/>
          <w:sz w:val="28"/>
          <w:szCs w:val="28"/>
        </w:rPr>
      </w:pPr>
      <w:r w:rsidRPr="006E536C">
        <w:rPr>
          <w:rFonts w:ascii="Times New Roman" w:hAnsi="Times New Roman"/>
          <w:color w:val="000000" w:themeColor="text1"/>
          <w:sz w:val="28"/>
          <w:szCs w:val="28"/>
        </w:rPr>
        <w:t xml:space="preserve">«М» по «Р» - 3 вариант; </w:t>
      </w:r>
    </w:p>
    <w:p w:rsidR="00D40154" w:rsidRPr="006E536C" w:rsidRDefault="00D40154" w:rsidP="006E536C">
      <w:pPr>
        <w:shd w:val="clear" w:color="auto" w:fill="FFFFFF"/>
        <w:autoSpaceDE w:val="0"/>
        <w:autoSpaceDN w:val="0"/>
        <w:adjustRightInd w:val="0"/>
        <w:spacing w:after="0" w:line="240" w:lineRule="auto"/>
        <w:ind w:firstLine="660"/>
        <w:jc w:val="both"/>
        <w:rPr>
          <w:rFonts w:ascii="Times New Roman" w:hAnsi="Times New Roman"/>
          <w:color w:val="000000" w:themeColor="text1"/>
          <w:sz w:val="28"/>
          <w:szCs w:val="28"/>
        </w:rPr>
      </w:pPr>
      <w:r w:rsidRPr="006E536C">
        <w:rPr>
          <w:rFonts w:ascii="Times New Roman" w:hAnsi="Times New Roman"/>
          <w:color w:val="000000" w:themeColor="text1"/>
          <w:sz w:val="28"/>
          <w:szCs w:val="28"/>
        </w:rPr>
        <w:t xml:space="preserve">«С» по «Ф» - 4 вариант; </w:t>
      </w:r>
    </w:p>
    <w:p w:rsidR="00E14295" w:rsidRPr="006E536C" w:rsidRDefault="00D40154" w:rsidP="006E536C">
      <w:pPr>
        <w:shd w:val="clear" w:color="auto" w:fill="FFFFFF"/>
        <w:autoSpaceDE w:val="0"/>
        <w:autoSpaceDN w:val="0"/>
        <w:adjustRightInd w:val="0"/>
        <w:spacing w:after="0" w:line="240" w:lineRule="auto"/>
        <w:ind w:firstLine="660"/>
        <w:jc w:val="both"/>
        <w:rPr>
          <w:rFonts w:ascii="Times New Roman" w:hAnsi="Times New Roman"/>
          <w:color w:val="000000" w:themeColor="text1"/>
          <w:sz w:val="28"/>
          <w:szCs w:val="28"/>
        </w:rPr>
      </w:pPr>
      <w:r w:rsidRPr="006E536C">
        <w:rPr>
          <w:rFonts w:ascii="Times New Roman" w:hAnsi="Times New Roman"/>
          <w:color w:val="000000" w:themeColor="text1"/>
          <w:sz w:val="28"/>
          <w:szCs w:val="28"/>
        </w:rPr>
        <w:t>«X» по «Я» - 5 вариант.</w:t>
      </w:r>
      <w:r w:rsidR="00E14295" w:rsidRPr="006E536C">
        <w:rPr>
          <w:rFonts w:ascii="Times New Roman" w:hAnsi="Times New Roman"/>
          <w:color w:val="000000" w:themeColor="text1"/>
          <w:sz w:val="28"/>
          <w:szCs w:val="28"/>
        </w:rPr>
        <w:t xml:space="preserve"> </w:t>
      </w:r>
    </w:p>
    <w:p w:rsidR="00E14295" w:rsidRPr="006E536C" w:rsidRDefault="00E14295" w:rsidP="006E536C">
      <w:pPr>
        <w:shd w:val="clear" w:color="auto" w:fill="FFFFFF"/>
        <w:autoSpaceDE w:val="0"/>
        <w:autoSpaceDN w:val="0"/>
        <w:adjustRightInd w:val="0"/>
        <w:spacing w:after="0" w:line="240" w:lineRule="auto"/>
        <w:ind w:firstLine="660"/>
        <w:jc w:val="both"/>
        <w:rPr>
          <w:rFonts w:ascii="Times New Roman" w:hAnsi="Times New Roman"/>
          <w:color w:val="000000" w:themeColor="text1"/>
          <w:sz w:val="28"/>
          <w:szCs w:val="28"/>
        </w:rPr>
      </w:pPr>
    </w:p>
    <w:p w:rsidR="00E14295" w:rsidRPr="006E536C" w:rsidRDefault="00E14295" w:rsidP="006E536C">
      <w:pPr>
        <w:shd w:val="clear" w:color="auto" w:fill="FFFFFF"/>
        <w:suppressAutoHyphens/>
        <w:spacing w:after="0" w:line="240" w:lineRule="auto"/>
        <w:jc w:val="center"/>
        <w:rPr>
          <w:rFonts w:ascii="Times New Roman" w:hAnsi="Times New Roman"/>
          <w:b/>
          <w:color w:val="000000"/>
          <w:sz w:val="28"/>
          <w:szCs w:val="28"/>
        </w:rPr>
      </w:pPr>
      <w:r w:rsidRPr="006E536C">
        <w:rPr>
          <w:rFonts w:ascii="Times New Roman" w:hAnsi="Times New Roman"/>
          <w:b/>
          <w:color w:val="000000"/>
          <w:sz w:val="28"/>
          <w:szCs w:val="28"/>
          <w:lang w:val="en-US"/>
        </w:rPr>
        <w:t>I</w:t>
      </w:r>
      <w:r w:rsidRPr="006E536C">
        <w:rPr>
          <w:rFonts w:ascii="Times New Roman" w:hAnsi="Times New Roman"/>
          <w:b/>
          <w:color w:val="000000"/>
          <w:sz w:val="28"/>
          <w:szCs w:val="28"/>
        </w:rPr>
        <w:t>. Общие положения</w:t>
      </w:r>
    </w:p>
    <w:p w:rsidR="00E14295" w:rsidRPr="006E536C" w:rsidRDefault="00E14295" w:rsidP="006E536C">
      <w:pPr>
        <w:shd w:val="clear" w:color="auto" w:fill="FFFFFF"/>
        <w:suppressAutoHyphens/>
        <w:spacing w:after="0" w:line="240" w:lineRule="auto"/>
        <w:ind w:firstLine="709"/>
        <w:jc w:val="center"/>
        <w:rPr>
          <w:rFonts w:ascii="Times New Roman" w:hAnsi="Times New Roman"/>
          <w:b/>
          <w:color w:val="000000"/>
          <w:sz w:val="28"/>
          <w:szCs w:val="28"/>
        </w:rPr>
      </w:pPr>
    </w:p>
    <w:p w:rsidR="00E14295" w:rsidRPr="006E536C" w:rsidRDefault="00E14295" w:rsidP="006E536C">
      <w:pPr>
        <w:shd w:val="clear" w:color="auto" w:fill="FFFFFF"/>
        <w:tabs>
          <w:tab w:val="left" w:pos="1462"/>
        </w:tabs>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1.1. Настоящие рекомендации разработаны с целью оказания помощи студентам заочной формы обучения в организации внеаудиторной учебной деятельности по написанию и оформлению контрольных работ.</w:t>
      </w:r>
    </w:p>
    <w:p w:rsidR="00E14295" w:rsidRPr="006E536C" w:rsidRDefault="00E14295" w:rsidP="006E536C">
      <w:pPr>
        <w:shd w:val="clear" w:color="auto" w:fill="FFFFFF"/>
        <w:tabs>
          <w:tab w:val="left" w:pos="1462"/>
        </w:tabs>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lastRenderedPageBreak/>
        <w:t>1.2. Контрольные работы являются одним из наиболее эффективных средств овладения знаниями и навыками аналитической и исследовательской работы по учебной дисциплине студентами заочной формы обучения и представляют собой систематическое, достаточно полное изложение авторского решения соответствующей проблемы или задания в рамках программы изучаемой учебной дисциплины.</w:t>
      </w:r>
    </w:p>
    <w:p w:rsidR="00E14295" w:rsidRPr="006E536C" w:rsidRDefault="00E14295" w:rsidP="006E536C">
      <w:pPr>
        <w:shd w:val="clear" w:color="auto" w:fill="FFFFFF"/>
        <w:tabs>
          <w:tab w:val="left" w:pos="1462"/>
        </w:tabs>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 xml:space="preserve">1.3. Контрольная работа как один из видов </w:t>
      </w:r>
      <w:proofErr w:type="spellStart"/>
      <w:r w:rsidRPr="006E536C">
        <w:rPr>
          <w:rFonts w:ascii="Times New Roman" w:hAnsi="Times New Roman"/>
          <w:color w:val="000000"/>
          <w:sz w:val="28"/>
          <w:szCs w:val="28"/>
        </w:rPr>
        <w:t>внутрисеместрового</w:t>
      </w:r>
      <w:proofErr w:type="spellEnd"/>
      <w:r w:rsidRPr="006E536C">
        <w:rPr>
          <w:rFonts w:ascii="Times New Roman" w:hAnsi="Times New Roman"/>
          <w:color w:val="000000"/>
          <w:sz w:val="28"/>
          <w:szCs w:val="28"/>
        </w:rPr>
        <w:t xml:space="preserve"> контроля за качеством усвоения изучаемого материала служит одновременно формой отчетности по одному или нескольким разделам учебной дисциплины. При ее выполнении автор должен продемонстрировать умение использовать и анализировать материал, полученный из разных источников, а также показать собственное понимание сущности проблемы. </w:t>
      </w:r>
    </w:p>
    <w:p w:rsidR="00E14295" w:rsidRPr="006E536C" w:rsidRDefault="00E14295" w:rsidP="006E536C">
      <w:pPr>
        <w:shd w:val="clear" w:color="auto" w:fill="FFFFFF"/>
        <w:suppressAutoHyphens/>
        <w:spacing w:after="0" w:line="240" w:lineRule="auto"/>
        <w:ind w:firstLine="709"/>
        <w:jc w:val="both"/>
        <w:rPr>
          <w:rFonts w:ascii="Times New Roman" w:hAnsi="Times New Roman"/>
          <w:sz w:val="28"/>
          <w:szCs w:val="28"/>
        </w:rPr>
      </w:pPr>
      <w:r w:rsidRPr="006E536C">
        <w:rPr>
          <w:rFonts w:ascii="Times New Roman" w:hAnsi="Times New Roman"/>
          <w:color w:val="000000"/>
          <w:sz w:val="28"/>
          <w:szCs w:val="28"/>
        </w:rPr>
        <w:t>1.4. Выполнение контрольной работы способствует приобретению студентами умения самостоятельной работы с учебной, научной и специальной литературой, нормативными правовыми актами, а также выделения в них главного, обобщения и логичного изложения изученного материала.</w:t>
      </w:r>
    </w:p>
    <w:p w:rsidR="00E14295" w:rsidRPr="006E536C" w:rsidRDefault="00E14295" w:rsidP="006E536C">
      <w:pPr>
        <w:shd w:val="clear" w:color="auto" w:fill="FFFFFF"/>
        <w:tabs>
          <w:tab w:val="left" w:pos="1555"/>
        </w:tabs>
        <w:suppressAutoHyphens/>
        <w:spacing w:after="0" w:line="240" w:lineRule="auto"/>
        <w:ind w:firstLine="709"/>
        <w:jc w:val="both"/>
        <w:rPr>
          <w:rFonts w:ascii="Times New Roman" w:hAnsi="Times New Roman"/>
          <w:sz w:val="28"/>
          <w:szCs w:val="28"/>
        </w:rPr>
      </w:pPr>
      <w:r w:rsidRPr="006E536C">
        <w:rPr>
          <w:rFonts w:ascii="Times New Roman" w:hAnsi="Times New Roman"/>
          <w:color w:val="000000"/>
          <w:sz w:val="28"/>
          <w:szCs w:val="28"/>
        </w:rPr>
        <w:t>1.5. Контрольные работы выполняются в сроки, предусмотренные учебным планом и графиком учебного процесса.</w:t>
      </w:r>
    </w:p>
    <w:p w:rsidR="00E14295" w:rsidRPr="006E536C" w:rsidRDefault="00E14295" w:rsidP="006E536C">
      <w:pPr>
        <w:shd w:val="clear" w:color="auto" w:fill="FFFFFF"/>
        <w:tabs>
          <w:tab w:val="left" w:pos="1260"/>
        </w:tabs>
        <w:suppressAutoHyphens/>
        <w:spacing w:after="0" w:line="240" w:lineRule="auto"/>
        <w:ind w:firstLine="709"/>
        <w:jc w:val="both"/>
        <w:rPr>
          <w:rFonts w:ascii="Times New Roman" w:hAnsi="Times New Roman"/>
          <w:sz w:val="28"/>
          <w:szCs w:val="28"/>
        </w:rPr>
      </w:pPr>
      <w:r w:rsidRPr="006E536C">
        <w:rPr>
          <w:rFonts w:ascii="Times New Roman" w:hAnsi="Times New Roman"/>
          <w:color w:val="000000"/>
          <w:sz w:val="28"/>
          <w:szCs w:val="28"/>
        </w:rPr>
        <w:t>1.6. Проверку (рецензирование) контрольных работ осуществляет преподаватель кафедры, на которого возложено проведение учебных занятий по данной учебной дисциплине.</w:t>
      </w:r>
    </w:p>
    <w:p w:rsidR="00E14295" w:rsidRPr="006E536C" w:rsidRDefault="00E14295" w:rsidP="006E536C">
      <w:pPr>
        <w:shd w:val="clear" w:color="auto" w:fill="FFFFFF"/>
        <w:tabs>
          <w:tab w:val="left" w:pos="1361"/>
        </w:tabs>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1.7. Общий контроль за организацией выполнения контрольных работ на кафедрах осуществляет деканат юридического факультета. Непосредственный контроль за качеством и соблюдением сроков проверки контрольных работ осуществляет заведующий кафедрой «Гражданское право» или его заместитель.</w:t>
      </w:r>
    </w:p>
    <w:p w:rsidR="00E14295" w:rsidRPr="006E536C" w:rsidRDefault="00E14295" w:rsidP="006E536C">
      <w:pPr>
        <w:shd w:val="clear" w:color="auto" w:fill="FFFFFF"/>
        <w:tabs>
          <w:tab w:val="left" w:pos="1562"/>
        </w:tabs>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1.8. Задания по выполнению контрольных работ составляются кафедрами, обсуждаются на заседаниях кафедр и утверждаются их заведующими. Тематика контрольных работ должна быть актуальной, соответствовать современному состоянию и перспективам развития науки и практики, а также периодически обновляться.</w:t>
      </w:r>
    </w:p>
    <w:p w:rsidR="00E14295" w:rsidRPr="006E536C" w:rsidRDefault="00E14295" w:rsidP="006E536C">
      <w:pPr>
        <w:shd w:val="clear" w:color="auto" w:fill="FFFFFF"/>
        <w:suppressAutoHyphens/>
        <w:spacing w:after="0" w:line="240" w:lineRule="auto"/>
        <w:ind w:firstLine="709"/>
        <w:jc w:val="both"/>
        <w:rPr>
          <w:rFonts w:ascii="Times New Roman" w:hAnsi="Times New Roman"/>
          <w:sz w:val="28"/>
          <w:szCs w:val="28"/>
        </w:rPr>
      </w:pPr>
      <w:r w:rsidRPr="006E536C">
        <w:rPr>
          <w:rFonts w:ascii="Times New Roman" w:hAnsi="Times New Roman"/>
          <w:color w:val="000000"/>
          <w:sz w:val="28"/>
          <w:szCs w:val="28"/>
        </w:rPr>
        <w:t xml:space="preserve">1.9. Утвержденные задания по выполнению контрольных работ заблаговременно доводятся до сведения студентов заочной формы обучения: во время текущей </w:t>
      </w:r>
      <w:proofErr w:type="spellStart"/>
      <w:r w:rsidRPr="006E536C">
        <w:rPr>
          <w:rFonts w:ascii="Times New Roman" w:hAnsi="Times New Roman"/>
          <w:color w:val="000000"/>
          <w:sz w:val="28"/>
          <w:szCs w:val="28"/>
        </w:rPr>
        <w:t>зачетно</w:t>
      </w:r>
      <w:proofErr w:type="spellEnd"/>
      <w:r w:rsidRPr="006E536C">
        <w:rPr>
          <w:rFonts w:ascii="Times New Roman" w:hAnsi="Times New Roman"/>
          <w:color w:val="000000"/>
          <w:sz w:val="28"/>
          <w:szCs w:val="28"/>
        </w:rPr>
        <w:t xml:space="preserve">-экзаменационной сессии — для выполнения их к началу следующей сессии. Порядок закрепления темы или варианта задания за студентами (по выбору студента или по решению преподавателя) устанавливается кафедрой. </w:t>
      </w:r>
    </w:p>
    <w:p w:rsidR="00E14295" w:rsidRPr="006E536C" w:rsidRDefault="00E14295" w:rsidP="006E536C">
      <w:pPr>
        <w:shd w:val="clear" w:color="auto" w:fill="FFFFFF"/>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1.10. Сроки и порядок хранения контрольных работ определяются в соответствии с номенклатурой дел кафедры. По истечении нормативного срока хранения контрольные работы могут быть уничтожены в установленном порядке.</w:t>
      </w:r>
    </w:p>
    <w:p w:rsidR="00E14295" w:rsidRPr="006E536C" w:rsidRDefault="00E14295" w:rsidP="006E536C">
      <w:pPr>
        <w:shd w:val="clear" w:color="auto" w:fill="FFFFFF"/>
        <w:tabs>
          <w:tab w:val="left" w:pos="1469"/>
        </w:tabs>
        <w:suppressAutoHyphens/>
        <w:spacing w:after="0" w:line="240" w:lineRule="auto"/>
        <w:ind w:firstLine="709"/>
        <w:jc w:val="both"/>
        <w:rPr>
          <w:rFonts w:ascii="Times New Roman" w:hAnsi="Times New Roman"/>
          <w:sz w:val="28"/>
          <w:szCs w:val="28"/>
        </w:rPr>
      </w:pPr>
    </w:p>
    <w:p w:rsidR="00E14295" w:rsidRPr="006E536C" w:rsidRDefault="00E14295" w:rsidP="006E536C">
      <w:pPr>
        <w:shd w:val="clear" w:color="auto" w:fill="FFFFFF"/>
        <w:suppressAutoHyphens/>
        <w:spacing w:after="0" w:line="240" w:lineRule="auto"/>
        <w:jc w:val="center"/>
        <w:rPr>
          <w:rFonts w:ascii="Times New Roman" w:hAnsi="Times New Roman"/>
          <w:b/>
          <w:color w:val="000000"/>
          <w:sz w:val="28"/>
          <w:szCs w:val="28"/>
        </w:rPr>
      </w:pPr>
      <w:r w:rsidRPr="006E536C">
        <w:rPr>
          <w:rFonts w:ascii="Times New Roman" w:hAnsi="Times New Roman"/>
          <w:b/>
          <w:color w:val="000000"/>
          <w:sz w:val="28"/>
          <w:szCs w:val="28"/>
          <w:lang w:val="en-US"/>
        </w:rPr>
        <w:t>II</w:t>
      </w:r>
      <w:r w:rsidRPr="006E536C">
        <w:rPr>
          <w:rFonts w:ascii="Times New Roman" w:hAnsi="Times New Roman"/>
          <w:b/>
          <w:color w:val="000000"/>
          <w:sz w:val="28"/>
          <w:szCs w:val="28"/>
        </w:rPr>
        <w:t>. Организация выполнения контрольной работы</w:t>
      </w:r>
    </w:p>
    <w:p w:rsidR="00E14295" w:rsidRPr="006E536C" w:rsidRDefault="00E14295" w:rsidP="006E536C">
      <w:pPr>
        <w:shd w:val="clear" w:color="auto" w:fill="FFFFFF"/>
        <w:suppressAutoHyphens/>
        <w:spacing w:after="0" w:line="240" w:lineRule="auto"/>
        <w:ind w:firstLine="709"/>
        <w:jc w:val="both"/>
        <w:rPr>
          <w:rFonts w:ascii="Times New Roman" w:hAnsi="Times New Roman"/>
          <w:sz w:val="28"/>
          <w:szCs w:val="28"/>
        </w:rPr>
      </w:pPr>
    </w:p>
    <w:p w:rsidR="00E14295" w:rsidRPr="006E536C" w:rsidRDefault="00E14295" w:rsidP="006E536C">
      <w:pPr>
        <w:shd w:val="clear" w:color="auto" w:fill="FFFFFF"/>
        <w:tabs>
          <w:tab w:val="left" w:pos="1260"/>
        </w:tabs>
        <w:suppressAutoHyphens/>
        <w:spacing w:after="0" w:line="240" w:lineRule="auto"/>
        <w:ind w:firstLine="709"/>
        <w:jc w:val="both"/>
        <w:rPr>
          <w:rFonts w:ascii="Times New Roman" w:hAnsi="Times New Roman"/>
          <w:sz w:val="28"/>
          <w:szCs w:val="28"/>
        </w:rPr>
      </w:pPr>
      <w:r w:rsidRPr="006E536C">
        <w:rPr>
          <w:rFonts w:ascii="Times New Roman" w:hAnsi="Times New Roman"/>
          <w:color w:val="000000"/>
          <w:sz w:val="28"/>
          <w:szCs w:val="28"/>
        </w:rPr>
        <w:t>2.1.</w:t>
      </w:r>
      <w:r w:rsidRPr="006E536C">
        <w:rPr>
          <w:rFonts w:ascii="Times New Roman" w:hAnsi="Times New Roman"/>
          <w:color w:val="000000"/>
          <w:sz w:val="28"/>
          <w:szCs w:val="28"/>
        </w:rPr>
        <w:tab/>
        <w:t>Основные этапы подготовки и выполнения контрольной работы:</w:t>
      </w:r>
    </w:p>
    <w:p w:rsidR="00E14295" w:rsidRPr="006E536C" w:rsidRDefault="00E14295" w:rsidP="006E536C">
      <w:pPr>
        <w:shd w:val="clear" w:color="auto" w:fill="FFFFFF"/>
        <w:tabs>
          <w:tab w:val="left" w:pos="1260"/>
          <w:tab w:val="left" w:pos="1440"/>
        </w:tabs>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2.1.1.</w:t>
      </w:r>
      <w:r w:rsidRPr="006E536C">
        <w:rPr>
          <w:rFonts w:ascii="Times New Roman" w:hAnsi="Times New Roman"/>
          <w:color w:val="000000"/>
          <w:sz w:val="28"/>
          <w:szCs w:val="28"/>
        </w:rPr>
        <w:tab/>
        <w:t xml:space="preserve">Выбор варианта задания. </w:t>
      </w:r>
    </w:p>
    <w:p w:rsidR="00E14295" w:rsidRPr="006E536C" w:rsidRDefault="00E14295" w:rsidP="006E536C">
      <w:pPr>
        <w:shd w:val="clear" w:color="auto" w:fill="FFFFFF"/>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2.1.2. Уяснение цели и содержания работы.</w:t>
      </w:r>
    </w:p>
    <w:p w:rsidR="00E14295" w:rsidRPr="006E536C" w:rsidRDefault="00E14295" w:rsidP="006E536C">
      <w:pPr>
        <w:shd w:val="clear" w:color="auto" w:fill="FFFFFF"/>
        <w:tabs>
          <w:tab w:val="left" w:pos="1519"/>
        </w:tabs>
        <w:suppressAutoHyphens/>
        <w:spacing w:after="0" w:line="240" w:lineRule="auto"/>
        <w:ind w:firstLine="709"/>
        <w:jc w:val="both"/>
        <w:rPr>
          <w:rFonts w:ascii="Times New Roman" w:hAnsi="Times New Roman"/>
          <w:sz w:val="28"/>
          <w:szCs w:val="28"/>
        </w:rPr>
      </w:pPr>
      <w:r w:rsidRPr="006E536C">
        <w:rPr>
          <w:rFonts w:ascii="Times New Roman" w:hAnsi="Times New Roman"/>
          <w:color w:val="000000"/>
          <w:sz w:val="28"/>
          <w:szCs w:val="28"/>
        </w:rPr>
        <w:lastRenderedPageBreak/>
        <w:t>2.1.3. Подбор, изучение и систематизация соответствующей литературы (монографии, научные статьи, материалы научных и научно-практических конференций, нормативные правовые акты, научно-практические комментарии к законам, опубликованные материалы правоприменительной и правоохранительной практики, Постановления Пленума Верховного Суда РФ, другие источники) по избранной теме и в соответствии с основными целями работы.</w:t>
      </w:r>
    </w:p>
    <w:p w:rsidR="00E14295" w:rsidRPr="006E536C" w:rsidRDefault="00E14295" w:rsidP="006E536C">
      <w:pPr>
        <w:shd w:val="clear" w:color="auto" w:fill="FFFFFF"/>
        <w:tabs>
          <w:tab w:val="left" w:pos="1260"/>
        </w:tabs>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2.1.4.</w:t>
      </w:r>
      <w:r w:rsidRPr="006E536C">
        <w:rPr>
          <w:rFonts w:ascii="Times New Roman" w:hAnsi="Times New Roman"/>
          <w:color w:val="000000"/>
          <w:sz w:val="28"/>
          <w:szCs w:val="28"/>
        </w:rPr>
        <w:tab/>
        <w:t xml:space="preserve">Составление плана выполнения работы, т. е. схемы, отражающей последовательность изложения содержания работы. План может быть: </w:t>
      </w:r>
    </w:p>
    <w:p w:rsidR="00E14295" w:rsidRPr="006E536C" w:rsidRDefault="00E14295" w:rsidP="006E536C">
      <w:pPr>
        <w:shd w:val="clear" w:color="auto" w:fill="FFFFFF"/>
        <w:tabs>
          <w:tab w:val="left" w:pos="1685"/>
        </w:tabs>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 xml:space="preserve">- простой — состоящий из нескольких основных пунктов; </w:t>
      </w:r>
    </w:p>
    <w:p w:rsidR="00E14295" w:rsidRPr="006E536C" w:rsidRDefault="00E14295" w:rsidP="006E536C">
      <w:pPr>
        <w:shd w:val="clear" w:color="auto" w:fill="FFFFFF"/>
        <w:tabs>
          <w:tab w:val="left" w:pos="1685"/>
        </w:tabs>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 сложный — содержащий в одной части (пункте) или во всех частях еще и подпункты, детализирующие и разъясняющие содержание основных пунктов.</w:t>
      </w:r>
    </w:p>
    <w:p w:rsidR="00E14295" w:rsidRPr="006E536C" w:rsidRDefault="00E14295" w:rsidP="006E536C">
      <w:pPr>
        <w:shd w:val="clear" w:color="auto" w:fill="FFFFFF"/>
        <w:suppressAutoHyphens/>
        <w:spacing w:after="0" w:line="240" w:lineRule="auto"/>
        <w:ind w:firstLine="709"/>
        <w:jc w:val="both"/>
        <w:rPr>
          <w:rFonts w:ascii="Times New Roman" w:hAnsi="Times New Roman"/>
          <w:sz w:val="28"/>
          <w:szCs w:val="28"/>
        </w:rPr>
      </w:pPr>
      <w:r w:rsidRPr="006E536C">
        <w:rPr>
          <w:rFonts w:ascii="Times New Roman" w:hAnsi="Times New Roman"/>
          <w:color w:val="000000"/>
          <w:sz w:val="28"/>
          <w:szCs w:val="28"/>
        </w:rPr>
        <w:t>Каждый пункт плана должен раскрывать теоретический вопрос либо решение практической задачи соответствующего варианта задания, а все пункты в совокупности — охватывать задание целиком.</w:t>
      </w:r>
    </w:p>
    <w:p w:rsidR="00E14295" w:rsidRPr="006E536C" w:rsidRDefault="00E14295" w:rsidP="006E536C">
      <w:pPr>
        <w:shd w:val="clear" w:color="auto" w:fill="FFFFFF"/>
        <w:tabs>
          <w:tab w:val="left" w:pos="1260"/>
        </w:tabs>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2.2. Четкое определение цели, уяснение содержания работы, подбор и изучение необходимой литературы, составление плана позволят студенту качественно выполнить работу.</w:t>
      </w:r>
    </w:p>
    <w:p w:rsidR="00E14295" w:rsidRPr="006E536C" w:rsidRDefault="00E14295" w:rsidP="006E536C">
      <w:pPr>
        <w:shd w:val="clear" w:color="auto" w:fill="FFFFFF"/>
        <w:tabs>
          <w:tab w:val="left" w:pos="1260"/>
        </w:tabs>
        <w:suppressAutoHyphens/>
        <w:spacing w:after="0" w:line="240" w:lineRule="auto"/>
        <w:ind w:firstLine="709"/>
        <w:jc w:val="both"/>
        <w:rPr>
          <w:rFonts w:ascii="Times New Roman" w:hAnsi="Times New Roman"/>
          <w:sz w:val="28"/>
          <w:szCs w:val="28"/>
        </w:rPr>
      </w:pPr>
    </w:p>
    <w:p w:rsidR="00E14295" w:rsidRPr="006E536C" w:rsidRDefault="00E14295" w:rsidP="006E536C">
      <w:pPr>
        <w:shd w:val="clear" w:color="auto" w:fill="FFFFFF"/>
        <w:suppressAutoHyphens/>
        <w:spacing w:after="0" w:line="240" w:lineRule="auto"/>
        <w:jc w:val="center"/>
        <w:rPr>
          <w:rFonts w:ascii="Times New Roman" w:hAnsi="Times New Roman"/>
          <w:b/>
          <w:color w:val="000000"/>
          <w:sz w:val="28"/>
          <w:szCs w:val="28"/>
        </w:rPr>
      </w:pPr>
      <w:r w:rsidRPr="006E536C">
        <w:rPr>
          <w:rFonts w:ascii="Times New Roman" w:hAnsi="Times New Roman"/>
          <w:b/>
          <w:color w:val="000000"/>
          <w:sz w:val="28"/>
          <w:szCs w:val="28"/>
          <w:lang w:val="en-US"/>
        </w:rPr>
        <w:t>III</w:t>
      </w:r>
      <w:r w:rsidRPr="006E536C">
        <w:rPr>
          <w:rFonts w:ascii="Times New Roman" w:hAnsi="Times New Roman"/>
          <w:b/>
          <w:color w:val="000000"/>
          <w:sz w:val="28"/>
          <w:szCs w:val="28"/>
        </w:rPr>
        <w:t>. Написание текста контрольной работы</w:t>
      </w:r>
    </w:p>
    <w:p w:rsidR="00E14295" w:rsidRPr="006E536C" w:rsidRDefault="00E14295" w:rsidP="006E536C">
      <w:pPr>
        <w:shd w:val="clear" w:color="auto" w:fill="FFFFFF"/>
        <w:tabs>
          <w:tab w:val="left" w:pos="1260"/>
        </w:tabs>
        <w:suppressAutoHyphens/>
        <w:spacing w:after="0" w:line="240" w:lineRule="auto"/>
        <w:ind w:firstLine="709"/>
        <w:jc w:val="both"/>
        <w:rPr>
          <w:rFonts w:ascii="Times New Roman" w:hAnsi="Times New Roman"/>
          <w:sz w:val="28"/>
          <w:szCs w:val="28"/>
        </w:rPr>
      </w:pPr>
    </w:p>
    <w:p w:rsidR="00E14295" w:rsidRPr="006E536C" w:rsidRDefault="00E14295" w:rsidP="006E536C">
      <w:pPr>
        <w:shd w:val="clear" w:color="auto" w:fill="FFFFFF"/>
        <w:tabs>
          <w:tab w:val="left" w:pos="1080"/>
          <w:tab w:val="left" w:pos="1260"/>
        </w:tabs>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 xml:space="preserve">3.1. </w:t>
      </w:r>
      <w:r w:rsidRPr="006E536C">
        <w:rPr>
          <w:rFonts w:ascii="Times New Roman" w:hAnsi="Times New Roman"/>
          <w:color w:val="000000"/>
          <w:sz w:val="28"/>
          <w:szCs w:val="28"/>
        </w:rPr>
        <w:tab/>
        <w:t>Основные требования к написанию текста контрольной работы: логичность и цельность изложения текста работы (от общего к частному); соблюдение правил оформления работы, в том числе и научно-справочного материала; научное, литературное и техническое редактирование.</w:t>
      </w:r>
    </w:p>
    <w:p w:rsidR="00E14295" w:rsidRPr="006E536C" w:rsidRDefault="00E14295" w:rsidP="006E536C">
      <w:pPr>
        <w:shd w:val="clear" w:color="auto" w:fill="FFFFFF"/>
        <w:tabs>
          <w:tab w:val="left" w:pos="1260"/>
        </w:tabs>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3.2.</w:t>
      </w:r>
      <w:r w:rsidRPr="006E536C">
        <w:rPr>
          <w:rFonts w:ascii="Times New Roman" w:hAnsi="Times New Roman"/>
          <w:color w:val="000000"/>
          <w:sz w:val="28"/>
          <w:szCs w:val="28"/>
        </w:rPr>
        <w:tab/>
        <w:t>Структура изложения материала контрольной работы студента должна включать:</w:t>
      </w:r>
    </w:p>
    <w:p w:rsidR="00E14295" w:rsidRPr="006E536C" w:rsidRDefault="00E14295" w:rsidP="006E536C">
      <w:pPr>
        <w:shd w:val="clear" w:color="auto" w:fill="FFFFFF"/>
        <w:suppressAutoHyphens/>
        <w:spacing w:after="0" w:line="240" w:lineRule="auto"/>
        <w:ind w:firstLine="709"/>
        <w:jc w:val="both"/>
        <w:rPr>
          <w:rFonts w:ascii="Times New Roman" w:hAnsi="Times New Roman"/>
          <w:sz w:val="28"/>
          <w:szCs w:val="28"/>
        </w:rPr>
      </w:pPr>
      <w:r w:rsidRPr="006E536C">
        <w:rPr>
          <w:rFonts w:ascii="Times New Roman" w:hAnsi="Times New Roman"/>
          <w:color w:val="000000"/>
          <w:sz w:val="28"/>
          <w:szCs w:val="28"/>
        </w:rPr>
        <w:t>- введение;</w:t>
      </w:r>
    </w:p>
    <w:p w:rsidR="00E14295" w:rsidRPr="006E536C" w:rsidRDefault="00E14295" w:rsidP="006E536C">
      <w:pPr>
        <w:shd w:val="clear" w:color="auto" w:fill="FFFFFF"/>
        <w:suppressAutoHyphens/>
        <w:spacing w:after="0" w:line="240" w:lineRule="auto"/>
        <w:ind w:firstLine="709"/>
        <w:jc w:val="both"/>
        <w:rPr>
          <w:rFonts w:ascii="Times New Roman" w:hAnsi="Times New Roman"/>
          <w:sz w:val="28"/>
          <w:szCs w:val="28"/>
        </w:rPr>
      </w:pPr>
      <w:r w:rsidRPr="006E536C">
        <w:rPr>
          <w:rFonts w:ascii="Times New Roman" w:hAnsi="Times New Roman"/>
          <w:color w:val="000000"/>
          <w:sz w:val="28"/>
          <w:szCs w:val="28"/>
        </w:rPr>
        <w:t>- основную часть;</w:t>
      </w:r>
    </w:p>
    <w:p w:rsidR="00E14295" w:rsidRPr="006E536C" w:rsidRDefault="00E14295" w:rsidP="006E536C">
      <w:pPr>
        <w:shd w:val="clear" w:color="auto" w:fill="FFFFFF"/>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 заключение;</w:t>
      </w:r>
    </w:p>
    <w:p w:rsidR="00E14295" w:rsidRPr="006E536C" w:rsidRDefault="00E14295" w:rsidP="006E536C">
      <w:pPr>
        <w:shd w:val="clear" w:color="auto" w:fill="FFFFFF"/>
        <w:suppressAutoHyphens/>
        <w:spacing w:after="0" w:line="240" w:lineRule="auto"/>
        <w:ind w:firstLine="709"/>
        <w:jc w:val="both"/>
        <w:rPr>
          <w:rFonts w:ascii="Times New Roman" w:hAnsi="Times New Roman"/>
          <w:sz w:val="28"/>
          <w:szCs w:val="28"/>
        </w:rPr>
      </w:pPr>
      <w:r w:rsidRPr="006E536C">
        <w:rPr>
          <w:rFonts w:ascii="Times New Roman" w:hAnsi="Times New Roman"/>
          <w:color w:val="000000"/>
          <w:sz w:val="28"/>
          <w:szCs w:val="28"/>
        </w:rPr>
        <w:t>- список использованных источников.</w:t>
      </w:r>
    </w:p>
    <w:p w:rsidR="00E14295" w:rsidRPr="006E536C" w:rsidRDefault="00E14295" w:rsidP="006E536C">
      <w:pPr>
        <w:shd w:val="clear" w:color="auto" w:fill="FFFFFF"/>
        <w:suppressAutoHyphens/>
        <w:spacing w:after="0" w:line="240" w:lineRule="auto"/>
        <w:ind w:firstLine="709"/>
        <w:jc w:val="both"/>
        <w:rPr>
          <w:rFonts w:ascii="Times New Roman" w:hAnsi="Times New Roman"/>
          <w:sz w:val="28"/>
          <w:szCs w:val="28"/>
        </w:rPr>
      </w:pPr>
      <w:r w:rsidRPr="006E536C">
        <w:rPr>
          <w:rFonts w:ascii="Times New Roman" w:hAnsi="Times New Roman"/>
          <w:color w:val="000000"/>
          <w:sz w:val="28"/>
          <w:szCs w:val="28"/>
        </w:rPr>
        <w:t>Во введении автор работы раскрывает значение и необходимость рассмотрения проблемы, обосновывает ее актуальность, определяет цель выполнения данного задания. Введение по своему объему обычно составляет одну печатную страницу или две рукописные тетрадные страницы.</w:t>
      </w:r>
    </w:p>
    <w:p w:rsidR="00E14295" w:rsidRPr="006E536C" w:rsidRDefault="00E14295" w:rsidP="006E536C">
      <w:pPr>
        <w:shd w:val="clear" w:color="auto" w:fill="FFFFFF"/>
        <w:suppressAutoHyphens/>
        <w:spacing w:after="0" w:line="240" w:lineRule="auto"/>
        <w:ind w:firstLine="709"/>
        <w:jc w:val="both"/>
        <w:rPr>
          <w:rFonts w:ascii="Times New Roman" w:hAnsi="Times New Roman"/>
          <w:sz w:val="28"/>
          <w:szCs w:val="28"/>
        </w:rPr>
      </w:pPr>
      <w:r w:rsidRPr="006E536C">
        <w:rPr>
          <w:rFonts w:ascii="Times New Roman" w:hAnsi="Times New Roman"/>
          <w:color w:val="000000"/>
          <w:sz w:val="28"/>
          <w:szCs w:val="28"/>
        </w:rPr>
        <w:t>В основной части содержится изложение темы или ответа на теоретический вопрос, а также решение практической задачи в соответствии с</w:t>
      </w:r>
      <w:r w:rsidRPr="006E536C">
        <w:rPr>
          <w:rFonts w:ascii="Times New Roman" w:hAnsi="Times New Roman"/>
          <w:sz w:val="28"/>
          <w:szCs w:val="28"/>
        </w:rPr>
        <w:t xml:space="preserve"> планом контрольной работы. Каждый раздел завершается кратким выводом. </w:t>
      </w:r>
    </w:p>
    <w:p w:rsidR="00E14295" w:rsidRPr="006E536C" w:rsidRDefault="00E14295" w:rsidP="006E536C">
      <w:pPr>
        <w:shd w:val="clear" w:color="auto" w:fill="FFFFFF"/>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sz w:val="28"/>
          <w:szCs w:val="28"/>
        </w:rPr>
        <w:t xml:space="preserve">При раскрытии </w:t>
      </w:r>
      <w:r w:rsidRPr="006E536C">
        <w:rPr>
          <w:rFonts w:ascii="Times New Roman" w:hAnsi="Times New Roman"/>
          <w:color w:val="000000"/>
          <w:sz w:val="28"/>
          <w:szCs w:val="28"/>
        </w:rPr>
        <w:t xml:space="preserve">темы необходимо показать умение работать с литературой, сравнивать, анализировать и обобщать исходные данные. Одновременно требуется осветить теоретические положения, проанализировать нормативно-правовую базу, привлечь материалы судебной практики (при необходимости также практики работы тех или иных правоохранительных органов). </w:t>
      </w:r>
    </w:p>
    <w:p w:rsidR="00E14295" w:rsidRPr="006E536C" w:rsidRDefault="00E14295" w:rsidP="006E536C">
      <w:pPr>
        <w:shd w:val="clear" w:color="auto" w:fill="FFFFFF"/>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При этом в обязательном порядке следует привести в теоретической и практической частях работы материалы Постановлений Пленума Верховного Суда РФ по теме (в случае, если таковые имеются).</w:t>
      </w:r>
    </w:p>
    <w:p w:rsidR="00E14295" w:rsidRPr="006E536C" w:rsidRDefault="00E14295" w:rsidP="006E536C">
      <w:pPr>
        <w:shd w:val="clear" w:color="auto" w:fill="FFFFFF"/>
        <w:suppressAutoHyphens/>
        <w:spacing w:after="0" w:line="240" w:lineRule="auto"/>
        <w:ind w:firstLine="709"/>
        <w:jc w:val="both"/>
        <w:rPr>
          <w:rFonts w:ascii="Times New Roman" w:hAnsi="Times New Roman"/>
          <w:sz w:val="28"/>
          <w:szCs w:val="28"/>
        </w:rPr>
      </w:pPr>
      <w:r w:rsidRPr="006E536C">
        <w:rPr>
          <w:rFonts w:ascii="Times New Roman" w:hAnsi="Times New Roman"/>
          <w:color w:val="000000"/>
          <w:sz w:val="28"/>
          <w:szCs w:val="28"/>
        </w:rPr>
        <w:lastRenderedPageBreak/>
        <w:t xml:space="preserve">При выполнении решения задачи приводится подробный и аргументированный анализ, подкрепленный ссылками на соответствующие юридические нормы. Для простоты ориентирования в работе можно ответ на каждое задание или каждую задачу начинать с нового листа. </w:t>
      </w:r>
    </w:p>
    <w:p w:rsidR="00E14295" w:rsidRPr="006E536C" w:rsidRDefault="00E14295" w:rsidP="006E536C">
      <w:pPr>
        <w:shd w:val="clear" w:color="auto" w:fill="FFFFFF"/>
        <w:suppressAutoHyphens/>
        <w:spacing w:after="0" w:line="240" w:lineRule="auto"/>
        <w:ind w:firstLine="709"/>
        <w:jc w:val="both"/>
        <w:rPr>
          <w:rFonts w:ascii="Times New Roman" w:hAnsi="Times New Roman"/>
          <w:sz w:val="28"/>
          <w:szCs w:val="28"/>
        </w:rPr>
      </w:pPr>
      <w:r w:rsidRPr="006E536C">
        <w:rPr>
          <w:rFonts w:ascii="Times New Roman" w:hAnsi="Times New Roman"/>
          <w:color w:val="000000"/>
          <w:sz w:val="28"/>
          <w:szCs w:val="28"/>
        </w:rPr>
        <w:t>В заключении приводится краткое обобщение содержания основной части, подводятся итоги проделанной работы, делаются краткие общие выводы, а также предлагаются конкретные решения проблемных вопросов темы.</w:t>
      </w:r>
    </w:p>
    <w:p w:rsidR="00E14295" w:rsidRPr="006E536C" w:rsidRDefault="00E14295" w:rsidP="006E536C">
      <w:pPr>
        <w:shd w:val="clear" w:color="auto" w:fill="FFFFFF"/>
        <w:tabs>
          <w:tab w:val="left" w:pos="1490"/>
        </w:tabs>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При необходимости контрольная работа может быть дополнена приложениями. В приложениях помещается иллюстративный материал, на который в тексте работы имеются ссылки и который детализирует или поясняет текст работы, помогает раскрыть основные вопросы. Приложения к контрольной работе могут быть представлены в виде таблиц, схем, графиков, анкет, образцов документов, аналитических справок и т. п. Каждый документ располагается на отдельном листе.</w:t>
      </w:r>
    </w:p>
    <w:p w:rsidR="00E14295" w:rsidRPr="006E536C" w:rsidRDefault="00E14295" w:rsidP="006E536C">
      <w:pPr>
        <w:shd w:val="clear" w:color="auto" w:fill="FFFFFF"/>
        <w:tabs>
          <w:tab w:val="left" w:pos="1253"/>
        </w:tabs>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3.3.</w:t>
      </w:r>
      <w:r w:rsidRPr="006E536C">
        <w:rPr>
          <w:rFonts w:ascii="Times New Roman" w:hAnsi="Times New Roman"/>
          <w:color w:val="000000"/>
          <w:sz w:val="28"/>
          <w:szCs w:val="28"/>
        </w:rPr>
        <w:tab/>
        <w:t>Список литературы является обязательной составной частью контрольной работы. В него включаются:</w:t>
      </w:r>
    </w:p>
    <w:p w:rsidR="00E14295" w:rsidRPr="006E536C" w:rsidRDefault="00E14295" w:rsidP="006E536C">
      <w:pPr>
        <w:shd w:val="clear" w:color="auto" w:fill="FFFFFF"/>
        <w:tabs>
          <w:tab w:val="left" w:pos="1253"/>
        </w:tabs>
        <w:suppressAutoHyphens/>
        <w:spacing w:after="0" w:line="240" w:lineRule="auto"/>
        <w:ind w:firstLine="709"/>
        <w:jc w:val="both"/>
        <w:rPr>
          <w:rFonts w:ascii="Times New Roman" w:hAnsi="Times New Roman"/>
          <w:sz w:val="28"/>
          <w:szCs w:val="28"/>
        </w:rPr>
      </w:pPr>
      <w:r w:rsidRPr="006E536C">
        <w:rPr>
          <w:rFonts w:ascii="Times New Roman" w:hAnsi="Times New Roman"/>
          <w:color w:val="000000"/>
          <w:sz w:val="28"/>
          <w:szCs w:val="28"/>
        </w:rPr>
        <w:t>- нормативные правовые акты;</w:t>
      </w:r>
    </w:p>
    <w:p w:rsidR="00E14295" w:rsidRPr="006E536C" w:rsidRDefault="00E14295" w:rsidP="006E536C">
      <w:pPr>
        <w:shd w:val="clear" w:color="auto" w:fill="FFFFFF"/>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 материалы практики;</w:t>
      </w:r>
    </w:p>
    <w:p w:rsidR="00E14295" w:rsidRPr="006E536C" w:rsidRDefault="00E14295" w:rsidP="006E536C">
      <w:pPr>
        <w:shd w:val="clear" w:color="auto" w:fill="FFFFFF"/>
        <w:suppressAutoHyphens/>
        <w:spacing w:after="0" w:line="240" w:lineRule="auto"/>
        <w:ind w:firstLine="709"/>
        <w:jc w:val="both"/>
        <w:rPr>
          <w:rFonts w:ascii="Times New Roman" w:hAnsi="Times New Roman"/>
          <w:sz w:val="28"/>
          <w:szCs w:val="28"/>
        </w:rPr>
      </w:pPr>
      <w:r w:rsidRPr="006E536C">
        <w:rPr>
          <w:rFonts w:ascii="Times New Roman" w:hAnsi="Times New Roman"/>
          <w:color w:val="000000"/>
          <w:sz w:val="28"/>
          <w:szCs w:val="28"/>
        </w:rPr>
        <w:t>- научная и учебная литература, материалы периодической печати.</w:t>
      </w:r>
    </w:p>
    <w:p w:rsidR="00E14295" w:rsidRPr="006E536C" w:rsidRDefault="00E14295" w:rsidP="006E536C">
      <w:pPr>
        <w:shd w:val="clear" w:color="auto" w:fill="FFFFFF"/>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 xml:space="preserve">Список литературы состоит из тех источников, которые были изучены студентом в процессе подготовки контрольной работы, в том числе и те, на которые он ссылается. Список литературы и ссылки на литературный источник составляются с учетом правил оформления библиографии (приложение 3). Сначала приводится список нормативных правовых актов (по иерархии), официальных актов судебных органов, материалов судебной практики, а затем — специальная и научная литература в алфавитном порядке фамилий авторов или названий (если источник является коллективным трудом или сборником). </w:t>
      </w:r>
    </w:p>
    <w:p w:rsidR="00E14295" w:rsidRPr="006E536C" w:rsidRDefault="00E14295" w:rsidP="006E536C">
      <w:pPr>
        <w:shd w:val="clear" w:color="auto" w:fill="FFFFFF"/>
        <w:tabs>
          <w:tab w:val="left" w:pos="1490"/>
        </w:tabs>
        <w:suppressAutoHyphens/>
        <w:spacing w:after="0" w:line="240" w:lineRule="auto"/>
        <w:ind w:firstLine="709"/>
        <w:jc w:val="both"/>
        <w:rPr>
          <w:rFonts w:ascii="Times New Roman" w:hAnsi="Times New Roman"/>
          <w:sz w:val="28"/>
          <w:szCs w:val="28"/>
        </w:rPr>
      </w:pPr>
      <w:r w:rsidRPr="006E536C">
        <w:rPr>
          <w:rFonts w:ascii="Times New Roman" w:hAnsi="Times New Roman"/>
          <w:sz w:val="28"/>
          <w:szCs w:val="28"/>
        </w:rPr>
        <w:t xml:space="preserve">3.4. Контрольная работа должна быть структурно четко выстроена, демонстрировать логическую последовательность излагаемого материала, краткость и четкость формулировок. Она должна отразить собственное понимание студентом существа вопроса, способность самостоятельно использовать литературные источники, умение увязывать теоретические положения с их практическим применением, формулировать и обосновывать выводы. </w:t>
      </w:r>
    </w:p>
    <w:p w:rsidR="00E14295" w:rsidRPr="006E536C" w:rsidRDefault="00E14295" w:rsidP="006E536C">
      <w:pPr>
        <w:shd w:val="clear" w:color="auto" w:fill="FFFFFF"/>
        <w:tabs>
          <w:tab w:val="left" w:pos="1490"/>
        </w:tabs>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3.5. Контрольная работа начинается с титульного листа.</w:t>
      </w:r>
    </w:p>
    <w:p w:rsidR="00E14295" w:rsidRPr="006E536C" w:rsidRDefault="00E14295" w:rsidP="006E536C">
      <w:pPr>
        <w:shd w:val="clear" w:color="auto" w:fill="FFFFFF"/>
        <w:tabs>
          <w:tab w:val="left" w:pos="1490"/>
        </w:tabs>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3.6. После титульного листа следует содержание, в котором в соответствии с составленным планом работы дается точное наименование каждого раздела, а также подразделов с указанием страниц.</w:t>
      </w:r>
    </w:p>
    <w:p w:rsidR="00E14295" w:rsidRPr="006E536C" w:rsidRDefault="00E14295" w:rsidP="006E536C">
      <w:pPr>
        <w:shd w:val="clear" w:color="auto" w:fill="FFFFFF"/>
        <w:tabs>
          <w:tab w:val="left" w:pos="1490"/>
        </w:tabs>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3.7. Разделы располагаются в порядке, указанном в плане (содержании).</w:t>
      </w:r>
    </w:p>
    <w:p w:rsidR="00E14295" w:rsidRPr="006E536C" w:rsidRDefault="00E14295" w:rsidP="006E536C">
      <w:pPr>
        <w:shd w:val="clear" w:color="auto" w:fill="FFFFFF"/>
        <w:tabs>
          <w:tab w:val="left" w:pos="1490"/>
        </w:tabs>
        <w:suppressAutoHyphens/>
        <w:spacing w:after="0" w:line="240" w:lineRule="auto"/>
        <w:ind w:firstLine="709"/>
        <w:jc w:val="both"/>
        <w:rPr>
          <w:rFonts w:ascii="Times New Roman" w:hAnsi="Times New Roman"/>
          <w:sz w:val="28"/>
          <w:szCs w:val="28"/>
        </w:rPr>
      </w:pPr>
      <w:r w:rsidRPr="006E536C">
        <w:rPr>
          <w:rFonts w:ascii="Times New Roman" w:hAnsi="Times New Roman"/>
          <w:sz w:val="28"/>
          <w:szCs w:val="28"/>
        </w:rPr>
        <w:t>3.8. Текст работы должен быть емким и содержать сжатое и вместе с тем достаточно полное изложение существа темы. При этом работа не должна заключаться в дословном переписывании литературных источников, простом пересказе учебников, учебных пособий, механической компиляции литературных источников. Не допускается сокращение отдельных слов, кроме общепринятых.</w:t>
      </w:r>
    </w:p>
    <w:p w:rsidR="00E14295" w:rsidRPr="006E536C" w:rsidRDefault="00E14295" w:rsidP="006E536C">
      <w:pPr>
        <w:shd w:val="clear" w:color="auto" w:fill="FFFFFF"/>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 xml:space="preserve">3.9. При использовании в тексте контрольной работы положений, цитат, заимствованных из литературы, студент обязан делать ссылки на них в </w:t>
      </w:r>
      <w:r w:rsidRPr="006E536C">
        <w:rPr>
          <w:rFonts w:ascii="Times New Roman" w:hAnsi="Times New Roman"/>
          <w:color w:val="000000"/>
          <w:sz w:val="28"/>
          <w:szCs w:val="28"/>
        </w:rPr>
        <w:lastRenderedPageBreak/>
        <w:t>соответствии с установленными правилами. Заимствования текста без ссылки на источник не допускаются.</w:t>
      </w:r>
    </w:p>
    <w:p w:rsidR="00E14295" w:rsidRPr="006E536C" w:rsidRDefault="00E14295" w:rsidP="006E536C">
      <w:pPr>
        <w:shd w:val="clear" w:color="auto" w:fill="FFFFFF"/>
        <w:tabs>
          <w:tab w:val="left" w:pos="1490"/>
        </w:tabs>
        <w:suppressAutoHyphens/>
        <w:spacing w:after="0" w:line="240" w:lineRule="auto"/>
        <w:ind w:firstLine="709"/>
        <w:jc w:val="both"/>
        <w:rPr>
          <w:rFonts w:ascii="Times New Roman" w:hAnsi="Times New Roman"/>
          <w:sz w:val="28"/>
          <w:szCs w:val="28"/>
        </w:rPr>
      </w:pPr>
      <w:r w:rsidRPr="006E536C">
        <w:rPr>
          <w:rFonts w:ascii="Times New Roman" w:hAnsi="Times New Roman"/>
          <w:color w:val="000000"/>
          <w:sz w:val="28"/>
          <w:szCs w:val="28"/>
        </w:rPr>
        <w:t>Цитаты следует приводить в случаях, когда они служат базой, отправным моментом или аргументом какого-либо тезиса или являются объектом анализа автора контрольной работы. Цитата заключаются в кавычки, цитирование какого-либо источника может быть изложено путем косвенной речи, после цитаты или цитирования ставится номер сноски.</w:t>
      </w:r>
    </w:p>
    <w:p w:rsidR="00E14295" w:rsidRPr="006E536C" w:rsidRDefault="00E14295" w:rsidP="006E536C">
      <w:pPr>
        <w:shd w:val="clear" w:color="auto" w:fill="FFFFFF"/>
        <w:tabs>
          <w:tab w:val="left" w:pos="1490"/>
        </w:tabs>
        <w:suppressAutoHyphens/>
        <w:spacing w:after="0" w:line="240" w:lineRule="auto"/>
        <w:ind w:firstLine="709"/>
        <w:jc w:val="both"/>
        <w:rPr>
          <w:rFonts w:ascii="Times New Roman" w:hAnsi="Times New Roman"/>
          <w:sz w:val="28"/>
          <w:szCs w:val="28"/>
        </w:rPr>
      </w:pPr>
      <w:r w:rsidRPr="006E536C">
        <w:rPr>
          <w:rFonts w:ascii="Times New Roman" w:hAnsi="Times New Roman"/>
          <w:sz w:val="28"/>
          <w:szCs w:val="28"/>
        </w:rPr>
        <w:t>3.10. При выполнении практических заданий (задач) по дисциплине необходимо приводить ссылки на соответствующие нормативные правовые акты или конкретные нормы закона, которые следует применить при аргументировании решения задачи. Без таких ссылок контрольная работа не будет зачтена.</w:t>
      </w:r>
    </w:p>
    <w:p w:rsidR="00E14295" w:rsidRPr="006E536C" w:rsidRDefault="00E14295" w:rsidP="006E536C">
      <w:pPr>
        <w:shd w:val="clear" w:color="auto" w:fill="FFFFFF"/>
        <w:tabs>
          <w:tab w:val="left" w:pos="1490"/>
        </w:tabs>
        <w:suppressAutoHyphens/>
        <w:spacing w:after="0" w:line="240" w:lineRule="auto"/>
        <w:ind w:firstLine="709"/>
        <w:jc w:val="both"/>
        <w:rPr>
          <w:rFonts w:ascii="Times New Roman" w:hAnsi="Times New Roman"/>
          <w:sz w:val="28"/>
          <w:szCs w:val="28"/>
        </w:rPr>
      </w:pPr>
    </w:p>
    <w:p w:rsidR="00E14295" w:rsidRPr="006E536C" w:rsidRDefault="00E14295" w:rsidP="006E536C">
      <w:pPr>
        <w:shd w:val="clear" w:color="auto" w:fill="FFFFFF"/>
        <w:tabs>
          <w:tab w:val="left" w:pos="1490"/>
        </w:tabs>
        <w:suppressAutoHyphens/>
        <w:spacing w:after="0" w:line="240" w:lineRule="auto"/>
        <w:jc w:val="center"/>
        <w:rPr>
          <w:rFonts w:ascii="Times New Roman" w:hAnsi="Times New Roman"/>
          <w:b/>
          <w:sz w:val="28"/>
          <w:szCs w:val="28"/>
        </w:rPr>
      </w:pPr>
      <w:r w:rsidRPr="006E536C">
        <w:rPr>
          <w:rFonts w:ascii="Times New Roman" w:hAnsi="Times New Roman"/>
          <w:b/>
          <w:sz w:val="28"/>
          <w:szCs w:val="28"/>
          <w:lang w:val="en-US"/>
        </w:rPr>
        <w:t>IV</w:t>
      </w:r>
      <w:r w:rsidRPr="006E536C">
        <w:rPr>
          <w:rFonts w:ascii="Times New Roman" w:hAnsi="Times New Roman"/>
          <w:b/>
          <w:sz w:val="28"/>
          <w:szCs w:val="28"/>
        </w:rPr>
        <w:t>. Оформление контрольной работы</w:t>
      </w:r>
    </w:p>
    <w:p w:rsidR="00E14295" w:rsidRPr="006E536C" w:rsidRDefault="00E14295" w:rsidP="006E536C">
      <w:pPr>
        <w:shd w:val="clear" w:color="auto" w:fill="FFFFFF"/>
        <w:tabs>
          <w:tab w:val="left" w:pos="1490"/>
        </w:tabs>
        <w:suppressAutoHyphens/>
        <w:spacing w:after="0" w:line="240" w:lineRule="auto"/>
        <w:ind w:firstLine="709"/>
        <w:jc w:val="center"/>
        <w:rPr>
          <w:rFonts w:ascii="Times New Roman" w:hAnsi="Times New Roman"/>
          <w:b/>
          <w:sz w:val="28"/>
          <w:szCs w:val="28"/>
        </w:rPr>
      </w:pPr>
    </w:p>
    <w:p w:rsidR="00E14295" w:rsidRPr="006E536C" w:rsidRDefault="00E14295" w:rsidP="006E536C">
      <w:pPr>
        <w:shd w:val="clear" w:color="auto" w:fill="FFFFFF"/>
        <w:tabs>
          <w:tab w:val="left" w:pos="1260"/>
        </w:tabs>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4.1.</w:t>
      </w:r>
      <w:r w:rsidRPr="006E536C">
        <w:rPr>
          <w:rFonts w:ascii="Times New Roman" w:hAnsi="Times New Roman"/>
          <w:color w:val="000000"/>
          <w:sz w:val="28"/>
          <w:szCs w:val="28"/>
        </w:rPr>
        <w:tab/>
        <w:t xml:space="preserve">Текстовая часть контрольной работы выполняется в рукописном либо в машинописном (компьютерном) варианте. В последнем случае текст печатается через полтора интервала на одной стороне стандартного листа белой однородной бумаги формата А4. Страницы должны иметь поля не менее: левое — </w:t>
      </w:r>
      <w:smartTag w:uri="urn:schemas-microsoft-com:office:smarttags" w:element="metricconverter">
        <w:smartTagPr>
          <w:attr w:name="ProductID" w:val="20 мм"/>
        </w:smartTagPr>
        <w:r w:rsidRPr="006E536C">
          <w:rPr>
            <w:rFonts w:ascii="Times New Roman" w:hAnsi="Times New Roman"/>
            <w:color w:val="000000"/>
            <w:sz w:val="28"/>
            <w:szCs w:val="28"/>
          </w:rPr>
          <w:t>20 мм</w:t>
        </w:r>
      </w:smartTag>
      <w:r w:rsidRPr="006E536C">
        <w:rPr>
          <w:rFonts w:ascii="Times New Roman" w:hAnsi="Times New Roman"/>
          <w:color w:val="000000"/>
          <w:sz w:val="28"/>
          <w:szCs w:val="28"/>
        </w:rPr>
        <w:t xml:space="preserve">, правое — </w:t>
      </w:r>
      <w:smartTag w:uri="urn:schemas-microsoft-com:office:smarttags" w:element="metricconverter">
        <w:smartTagPr>
          <w:attr w:name="ProductID" w:val="10 мм"/>
        </w:smartTagPr>
        <w:r w:rsidRPr="006E536C">
          <w:rPr>
            <w:rFonts w:ascii="Times New Roman" w:hAnsi="Times New Roman"/>
            <w:color w:val="000000"/>
            <w:sz w:val="28"/>
            <w:szCs w:val="28"/>
          </w:rPr>
          <w:t>10 мм</w:t>
        </w:r>
      </w:smartTag>
      <w:r w:rsidRPr="006E536C">
        <w:rPr>
          <w:rFonts w:ascii="Times New Roman" w:hAnsi="Times New Roman"/>
          <w:color w:val="000000"/>
          <w:sz w:val="28"/>
          <w:szCs w:val="28"/>
        </w:rPr>
        <w:t xml:space="preserve">, верхнее — </w:t>
      </w:r>
      <w:smartTag w:uri="urn:schemas-microsoft-com:office:smarttags" w:element="metricconverter">
        <w:smartTagPr>
          <w:attr w:name="ProductID" w:val="15 мм"/>
        </w:smartTagPr>
        <w:r w:rsidRPr="006E536C">
          <w:rPr>
            <w:rFonts w:ascii="Times New Roman" w:hAnsi="Times New Roman"/>
            <w:color w:val="000000"/>
            <w:sz w:val="28"/>
            <w:szCs w:val="28"/>
          </w:rPr>
          <w:t>15 мм</w:t>
        </w:r>
      </w:smartTag>
      <w:r w:rsidRPr="006E536C">
        <w:rPr>
          <w:rFonts w:ascii="Times New Roman" w:hAnsi="Times New Roman"/>
          <w:color w:val="000000"/>
          <w:sz w:val="28"/>
          <w:szCs w:val="28"/>
        </w:rPr>
        <w:t xml:space="preserve">, нижнее — 15 мм. Плотность текста должна быть одинаковой: на каждой странице по 28–30 строк, емкость строки до 58–60 знаков, включая пробелы и знаки препинания. </w:t>
      </w:r>
    </w:p>
    <w:p w:rsidR="00E14295" w:rsidRPr="006E536C" w:rsidRDefault="00E14295" w:rsidP="006E536C">
      <w:pPr>
        <w:shd w:val="clear" w:color="auto" w:fill="FFFFFF"/>
        <w:tabs>
          <w:tab w:val="left" w:pos="1260"/>
        </w:tabs>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 xml:space="preserve">Абзацы в тексте начинаются отступом в 1,25 см. Все страницы контрольной работы, включая приложения, нумеруются по порядку от титульного листа до последней страницы. Нумерация страниц производится в верхней части листа справа. При этом первой страницей считается титульный лист. На нем номер страницы не ставится, а на следующей странице ставится цифра «2» и т. д. </w:t>
      </w:r>
    </w:p>
    <w:p w:rsidR="00E14295" w:rsidRPr="006E536C" w:rsidRDefault="00E14295" w:rsidP="006E536C">
      <w:pPr>
        <w:shd w:val="clear" w:color="auto" w:fill="FFFFFF"/>
        <w:tabs>
          <w:tab w:val="left" w:pos="1260"/>
        </w:tabs>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4.2. Титульный лист контрольной работы оформляется в соответствии с приложением 1.</w:t>
      </w:r>
    </w:p>
    <w:p w:rsidR="00E14295" w:rsidRPr="006E536C" w:rsidRDefault="00E14295" w:rsidP="006E536C">
      <w:pPr>
        <w:shd w:val="clear" w:color="auto" w:fill="FFFFFF"/>
        <w:tabs>
          <w:tab w:val="left" w:pos="1260"/>
        </w:tabs>
        <w:suppressAutoHyphens/>
        <w:spacing w:after="0" w:line="240" w:lineRule="auto"/>
        <w:ind w:firstLine="709"/>
        <w:jc w:val="both"/>
        <w:rPr>
          <w:rFonts w:ascii="Times New Roman" w:hAnsi="Times New Roman"/>
          <w:sz w:val="28"/>
          <w:szCs w:val="28"/>
        </w:rPr>
      </w:pPr>
      <w:r w:rsidRPr="006E536C">
        <w:rPr>
          <w:rFonts w:ascii="Times New Roman" w:hAnsi="Times New Roman"/>
          <w:sz w:val="28"/>
          <w:szCs w:val="28"/>
        </w:rPr>
        <w:t>4.3. Содержание размещается на заглавном листе, для удобства оформления элемента «СОДЕРЖАНИЕ» в текстовом редакторе можно использовать скрытую таблицу или таблицу с границами белого цвета. При использовании таблицы выравнивание в столбцах производится по левому краю.</w:t>
      </w:r>
    </w:p>
    <w:p w:rsidR="00E14295" w:rsidRPr="006E536C" w:rsidRDefault="00E14295" w:rsidP="006E536C">
      <w:pPr>
        <w:shd w:val="clear" w:color="auto" w:fill="FFFFFF"/>
        <w:tabs>
          <w:tab w:val="left" w:pos="1260"/>
        </w:tabs>
        <w:suppressAutoHyphens/>
        <w:spacing w:after="0" w:line="240" w:lineRule="auto"/>
        <w:ind w:firstLine="709"/>
        <w:jc w:val="both"/>
        <w:rPr>
          <w:rFonts w:ascii="Times New Roman" w:hAnsi="Times New Roman"/>
          <w:sz w:val="28"/>
          <w:szCs w:val="28"/>
        </w:rPr>
      </w:pPr>
      <w:r w:rsidRPr="006E536C">
        <w:rPr>
          <w:rFonts w:ascii="Times New Roman" w:hAnsi="Times New Roman"/>
          <w:sz w:val="28"/>
          <w:szCs w:val="28"/>
        </w:rPr>
        <w:t xml:space="preserve">Наименования разделов и подразделов, включённые в содержание, оформляются шрифтом в текстовом редакторе - 14 </w:t>
      </w:r>
      <w:proofErr w:type="spellStart"/>
      <w:r w:rsidRPr="006E536C">
        <w:rPr>
          <w:rFonts w:ascii="Times New Roman" w:hAnsi="Times New Roman"/>
          <w:sz w:val="28"/>
          <w:szCs w:val="28"/>
        </w:rPr>
        <w:t>пт</w:t>
      </w:r>
      <w:proofErr w:type="spellEnd"/>
      <w:r w:rsidRPr="006E536C">
        <w:rPr>
          <w:rFonts w:ascii="Times New Roman" w:hAnsi="Times New Roman"/>
          <w:sz w:val="28"/>
          <w:szCs w:val="28"/>
        </w:rPr>
        <w:t xml:space="preserve">, </w:t>
      </w:r>
      <w:proofErr w:type="spellStart"/>
      <w:r w:rsidRPr="006E536C">
        <w:rPr>
          <w:rFonts w:ascii="Times New Roman" w:hAnsi="Times New Roman"/>
          <w:sz w:val="28"/>
          <w:szCs w:val="28"/>
        </w:rPr>
        <w:t>Times</w:t>
      </w:r>
      <w:proofErr w:type="spellEnd"/>
      <w:r w:rsidRPr="006E536C">
        <w:rPr>
          <w:rFonts w:ascii="Times New Roman" w:hAnsi="Times New Roman"/>
          <w:sz w:val="28"/>
          <w:szCs w:val="28"/>
        </w:rPr>
        <w:t xml:space="preserve"> </w:t>
      </w:r>
      <w:proofErr w:type="spellStart"/>
      <w:r w:rsidRPr="006E536C">
        <w:rPr>
          <w:rFonts w:ascii="Times New Roman" w:hAnsi="Times New Roman"/>
          <w:sz w:val="28"/>
          <w:szCs w:val="28"/>
        </w:rPr>
        <w:t>New</w:t>
      </w:r>
      <w:proofErr w:type="spellEnd"/>
      <w:r w:rsidRPr="006E536C">
        <w:rPr>
          <w:rFonts w:ascii="Times New Roman" w:hAnsi="Times New Roman"/>
          <w:sz w:val="28"/>
          <w:szCs w:val="28"/>
        </w:rPr>
        <w:t xml:space="preserve"> </w:t>
      </w:r>
      <w:proofErr w:type="spellStart"/>
      <w:r w:rsidRPr="006E536C">
        <w:rPr>
          <w:rFonts w:ascii="Times New Roman" w:hAnsi="Times New Roman"/>
          <w:sz w:val="28"/>
          <w:szCs w:val="28"/>
        </w:rPr>
        <w:t>Roman</w:t>
      </w:r>
      <w:proofErr w:type="spellEnd"/>
      <w:r w:rsidRPr="006E536C">
        <w:rPr>
          <w:rFonts w:ascii="Times New Roman" w:hAnsi="Times New Roman"/>
          <w:sz w:val="28"/>
          <w:szCs w:val="28"/>
        </w:rPr>
        <w:t xml:space="preserve"> строчными буквами, начиная с прописной за исключением разделов: «ВВЕДЕНИЕ», «СПИСОК ИСПОЛЬЗОВАННЫХ ИСТОЧНИКОВ», «ЗАКЛЮЧЕНИЕ» и «ПРИЛОЖЕНИЯ».</w:t>
      </w:r>
    </w:p>
    <w:p w:rsidR="00E14295" w:rsidRPr="006E536C" w:rsidRDefault="00E14295" w:rsidP="006E536C">
      <w:pPr>
        <w:shd w:val="clear" w:color="auto" w:fill="FFFFFF"/>
        <w:tabs>
          <w:tab w:val="left" w:pos="1260"/>
        </w:tabs>
        <w:suppressAutoHyphens/>
        <w:spacing w:after="0" w:line="240" w:lineRule="auto"/>
        <w:ind w:firstLine="709"/>
        <w:jc w:val="both"/>
        <w:rPr>
          <w:rFonts w:ascii="Times New Roman" w:hAnsi="Times New Roman"/>
          <w:sz w:val="28"/>
          <w:szCs w:val="28"/>
        </w:rPr>
      </w:pPr>
      <w:r w:rsidRPr="006E536C">
        <w:rPr>
          <w:rFonts w:ascii="Times New Roman" w:hAnsi="Times New Roman"/>
          <w:sz w:val="28"/>
          <w:szCs w:val="28"/>
        </w:rPr>
        <w:t>Разделы должны иметь порядковые номера, обозначенные арабскими цифрами. Подразделы должны иметь порядковые номера в пределах каждого раздела. Номер подраздела состоит из номеров раздела и подраздела, разделенных точкой. Точки в конце номера подраздела не ставят.</w:t>
      </w:r>
    </w:p>
    <w:p w:rsidR="00E14295" w:rsidRPr="006E536C" w:rsidRDefault="00E14295" w:rsidP="006E536C">
      <w:pPr>
        <w:shd w:val="clear" w:color="auto" w:fill="FFFFFF"/>
        <w:tabs>
          <w:tab w:val="left" w:pos="1260"/>
        </w:tabs>
        <w:suppressAutoHyphens/>
        <w:spacing w:after="0" w:line="240" w:lineRule="auto"/>
        <w:ind w:firstLine="709"/>
        <w:jc w:val="both"/>
        <w:rPr>
          <w:rFonts w:ascii="Times New Roman" w:hAnsi="Times New Roman"/>
          <w:sz w:val="28"/>
          <w:szCs w:val="28"/>
        </w:rPr>
      </w:pPr>
      <w:r w:rsidRPr="006E536C">
        <w:rPr>
          <w:rFonts w:ascii="Times New Roman" w:hAnsi="Times New Roman"/>
          <w:sz w:val="28"/>
          <w:szCs w:val="28"/>
        </w:rPr>
        <w:t>Содержание контрольной работы оформляется в соответствии с приложением 2.</w:t>
      </w:r>
    </w:p>
    <w:p w:rsidR="00E14295" w:rsidRPr="006E536C" w:rsidRDefault="00E14295" w:rsidP="006E536C">
      <w:pPr>
        <w:shd w:val="clear" w:color="auto" w:fill="FFFFFF"/>
        <w:tabs>
          <w:tab w:val="left" w:pos="1260"/>
        </w:tabs>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4.4.</w:t>
      </w:r>
      <w:r w:rsidRPr="006E536C">
        <w:rPr>
          <w:rFonts w:ascii="Times New Roman" w:hAnsi="Times New Roman"/>
          <w:color w:val="000000"/>
          <w:sz w:val="28"/>
          <w:szCs w:val="28"/>
        </w:rPr>
        <w:tab/>
        <w:t xml:space="preserve">Текст основной части контрольной работы делится на разделы (главы) и подразделы (параграфы). Названия разделов (глав) печатаются или пишутся </w:t>
      </w:r>
      <w:r w:rsidRPr="006E536C">
        <w:rPr>
          <w:rFonts w:ascii="Times New Roman" w:hAnsi="Times New Roman"/>
          <w:color w:val="000000"/>
          <w:sz w:val="28"/>
          <w:szCs w:val="28"/>
        </w:rPr>
        <w:lastRenderedPageBreak/>
        <w:t>симметрично тексту, с равными отступлениями от краев текста, прописными буквами. Длина строки в тексте заголовка соответствует примерно 40 знакам, переносы слов в заголовке не делаются, точка в конце не ставится.</w:t>
      </w:r>
    </w:p>
    <w:p w:rsidR="00E14295" w:rsidRPr="006E536C" w:rsidRDefault="00E14295" w:rsidP="006E536C">
      <w:pPr>
        <w:shd w:val="clear" w:color="auto" w:fill="FFFFFF"/>
        <w:tabs>
          <w:tab w:val="left" w:pos="1260"/>
        </w:tabs>
        <w:suppressAutoHyphens/>
        <w:spacing w:after="0" w:line="240" w:lineRule="auto"/>
        <w:ind w:firstLine="709"/>
        <w:jc w:val="both"/>
        <w:rPr>
          <w:rFonts w:ascii="Times New Roman" w:hAnsi="Times New Roman"/>
          <w:sz w:val="28"/>
          <w:szCs w:val="28"/>
        </w:rPr>
      </w:pPr>
      <w:r w:rsidRPr="006E536C">
        <w:rPr>
          <w:rFonts w:ascii="Times New Roman" w:hAnsi="Times New Roman"/>
          <w:color w:val="000000"/>
          <w:sz w:val="28"/>
          <w:szCs w:val="28"/>
        </w:rPr>
        <w:t>Между названием раздела и подраздела, равно как между названием подраздела и текстом следует оставлять пустую строку.</w:t>
      </w:r>
    </w:p>
    <w:p w:rsidR="00E14295" w:rsidRPr="006E536C" w:rsidRDefault="00E14295" w:rsidP="006E536C">
      <w:pPr>
        <w:shd w:val="clear" w:color="auto" w:fill="FFFFFF"/>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4.5. Названия подразделов (параграфов) печатаются или пишутся строчными буквами, первая буква — прописная. Заголовки должны иметь порядковую нумерацию и обозначение в соответствии с обозначением, имеющимся в плане (содержании). Разделы (главы) и подразделы (параграфы) обозначаются арабскими цифрами.</w:t>
      </w:r>
    </w:p>
    <w:p w:rsidR="00E14295" w:rsidRPr="006E536C" w:rsidRDefault="00E14295" w:rsidP="006E536C">
      <w:pPr>
        <w:shd w:val="clear" w:color="auto" w:fill="FFFFFF"/>
        <w:tabs>
          <w:tab w:val="left" w:pos="1260"/>
        </w:tabs>
        <w:suppressAutoHyphens/>
        <w:spacing w:after="0" w:line="240" w:lineRule="auto"/>
        <w:ind w:firstLine="709"/>
        <w:jc w:val="both"/>
        <w:rPr>
          <w:rFonts w:ascii="Times New Roman" w:hAnsi="Times New Roman"/>
          <w:sz w:val="28"/>
          <w:szCs w:val="28"/>
        </w:rPr>
      </w:pPr>
      <w:r w:rsidRPr="006E536C">
        <w:rPr>
          <w:rFonts w:ascii="Times New Roman" w:hAnsi="Times New Roman"/>
          <w:color w:val="000000"/>
          <w:sz w:val="28"/>
          <w:szCs w:val="28"/>
        </w:rPr>
        <w:t xml:space="preserve">4.6. Сноски имеют сквозную нумерацию и оформляются в соответствии с правилами оформления библиографии. Пример оформления списка использованных источников приводится в приложении 3. </w:t>
      </w:r>
    </w:p>
    <w:p w:rsidR="00E14295" w:rsidRPr="006E536C" w:rsidRDefault="00E14295" w:rsidP="006E536C">
      <w:pPr>
        <w:shd w:val="clear" w:color="auto" w:fill="FFFFFF"/>
        <w:tabs>
          <w:tab w:val="left" w:pos="1404"/>
        </w:tabs>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4.7. Напечатанная или написанная от руки контрольная работа должна быть сброшюрована (прошита по левому краю страниц). Разрешается использование для этого специальных папок, предназначенных для курсовых и контрольных работ.</w:t>
      </w:r>
    </w:p>
    <w:p w:rsidR="00E14295" w:rsidRPr="006E536C" w:rsidRDefault="00E14295" w:rsidP="006E536C">
      <w:pPr>
        <w:shd w:val="clear" w:color="auto" w:fill="FFFFFF"/>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4.8. Контрольная работа выполняется в объеме 15–25 страниц машинописного или набранного на компьютере текста.</w:t>
      </w:r>
    </w:p>
    <w:p w:rsidR="00E14295" w:rsidRPr="006E536C" w:rsidRDefault="00E14295" w:rsidP="006E536C">
      <w:pPr>
        <w:shd w:val="clear" w:color="auto" w:fill="FFFFFF"/>
        <w:tabs>
          <w:tab w:val="left" w:pos="709"/>
        </w:tabs>
        <w:suppressAutoHyphens/>
        <w:spacing w:after="0" w:line="240" w:lineRule="auto"/>
        <w:ind w:firstLine="709"/>
        <w:jc w:val="both"/>
        <w:rPr>
          <w:rFonts w:ascii="Times New Roman" w:hAnsi="Times New Roman"/>
          <w:color w:val="000000"/>
          <w:sz w:val="28"/>
          <w:szCs w:val="28"/>
        </w:rPr>
      </w:pPr>
    </w:p>
    <w:p w:rsidR="00E14295" w:rsidRPr="006E536C" w:rsidRDefault="00E14295" w:rsidP="006E536C">
      <w:pPr>
        <w:shd w:val="clear" w:color="auto" w:fill="FFFFFF"/>
        <w:suppressAutoHyphens/>
        <w:spacing w:after="0" w:line="240" w:lineRule="auto"/>
        <w:jc w:val="center"/>
        <w:rPr>
          <w:rFonts w:ascii="Times New Roman" w:hAnsi="Times New Roman"/>
          <w:b/>
          <w:color w:val="000000"/>
          <w:sz w:val="28"/>
          <w:szCs w:val="28"/>
        </w:rPr>
      </w:pPr>
      <w:r w:rsidRPr="006E536C">
        <w:rPr>
          <w:rFonts w:ascii="Times New Roman" w:hAnsi="Times New Roman"/>
          <w:b/>
          <w:color w:val="000000"/>
          <w:sz w:val="28"/>
          <w:szCs w:val="28"/>
          <w:lang w:val="en-US"/>
        </w:rPr>
        <w:t>V</w:t>
      </w:r>
      <w:r w:rsidRPr="006E536C">
        <w:rPr>
          <w:rFonts w:ascii="Times New Roman" w:hAnsi="Times New Roman"/>
          <w:b/>
          <w:color w:val="000000"/>
          <w:sz w:val="28"/>
          <w:szCs w:val="28"/>
        </w:rPr>
        <w:t>. Представление и проверка контрольной работы</w:t>
      </w:r>
    </w:p>
    <w:p w:rsidR="00E14295" w:rsidRPr="006E536C" w:rsidRDefault="00E14295" w:rsidP="006E536C">
      <w:pPr>
        <w:shd w:val="clear" w:color="auto" w:fill="FFFFFF"/>
        <w:tabs>
          <w:tab w:val="left" w:pos="1418"/>
        </w:tabs>
        <w:suppressAutoHyphens/>
        <w:spacing w:after="0" w:line="240" w:lineRule="auto"/>
        <w:ind w:firstLine="709"/>
        <w:jc w:val="both"/>
        <w:rPr>
          <w:rFonts w:ascii="Times New Roman" w:hAnsi="Times New Roman"/>
          <w:sz w:val="28"/>
          <w:szCs w:val="28"/>
        </w:rPr>
      </w:pPr>
    </w:p>
    <w:p w:rsidR="00E14295" w:rsidRPr="006E536C" w:rsidRDefault="00E14295" w:rsidP="006E536C">
      <w:pPr>
        <w:shd w:val="clear" w:color="auto" w:fill="FFFFFF"/>
        <w:tabs>
          <w:tab w:val="left" w:pos="1260"/>
          <w:tab w:val="left" w:pos="1418"/>
        </w:tabs>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5.1. Контрольная работа, подготовленная и оформленная в соответствии с требованиями, представляется на соответствующую кафедру не позднее чем за две недели до начала экзаменационной сессии. Факт представления контрольной работы фиксируется в книге регистрации контрольных работ на кафедре. На титульном листе проставляется номер и дата представления работы (при условии соответствия темы или варианта представленной работы теме или варианту, закрепленному за студентом), после чего работа передается для проверки преподавателю.</w:t>
      </w:r>
    </w:p>
    <w:p w:rsidR="00E14295" w:rsidRPr="006E536C" w:rsidRDefault="00E14295" w:rsidP="006E536C">
      <w:pPr>
        <w:shd w:val="clear" w:color="auto" w:fill="FFFFFF"/>
        <w:tabs>
          <w:tab w:val="left" w:pos="1418"/>
        </w:tabs>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5.2. Преподаватель проверяет работу в течение семи дней с момента ее получения на кафедре, представляет проверенную работу на кафедру, о чем в книге регистрации контрольных работ делается отметка. Результат проверки доводится до студента до начала сессии. Студент допускается к зачету или экзамену только при условии получения положительной оценки за контрольную работу.</w:t>
      </w:r>
    </w:p>
    <w:p w:rsidR="00E14295" w:rsidRPr="006E536C" w:rsidRDefault="00E14295" w:rsidP="006E536C">
      <w:pPr>
        <w:shd w:val="clear" w:color="auto" w:fill="FFFFFF"/>
        <w:tabs>
          <w:tab w:val="left" w:pos="1418"/>
        </w:tabs>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5.3. Контрольная работа, признанная не отвечающей предъявляемым требованиям, возвращается студенту для доработки, при этом указываются ее недостатки и даются рекомендации для их устранения. Студенту предлагается с учетом замечаний преподавателя вторично представить контрольную работу по той же теме или варианту до даты проведения зачета или экзамена вместе с первой работой. Если до начала зачета или экзамена доработанный вариант работы не представлен, вопрос о допуске студента к зачету или экзамену решается преподавателем. В случае решения о допуске студента к сдаче зачета или экзамена студент обязан представить работу после проведения зачета или экзамена в срок, согласованный с преподавателем, и получить в течение текущей сессии зачет по вновь представленному варианту работы.</w:t>
      </w:r>
    </w:p>
    <w:p w:rsidR="00E14295" w:rsidRPr="006E536C" w:rsidRDefault="00E14295" w:rsidP="006E536C">
      <w:pPr>
        <w:shd w:val="clear" w:color="auto" w:fill="FFFFFF"/>
        <w:tabs>
          <w:tab w:val="left" w:pos="1418"/>
        </w:tabs>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lastRenderedPageBreak/>
        <w:t>5.4. Контрольная работа может быть не зачтена в случаях, если:</w:t>
      </w:r>
    </w:p>
    <w:p w:rsidR="00E14295" w:rsidRPr="006E536C" w:rsidRDefault="00E14295" w:rsidP="006E536C">
      <w:pPr>
        <w:pStyle w:val="a7"/>
        <w:numPr>
          <w:ilvl w:val="0"/>
          <w:numId w:val="5"/>
        </w:numPr>
        <w:shd w:val="clear" w:color="auto" w:fill="FFFFFF"/>
        <w:suppressAutoHyphens/>
        <w:spacing w:after="0" w:line="240" w:lineRule="auto"/>
        <w:ind w:left="0" w:firstLine="709"/>
        <w:jc w:val="both"/>
        <w:rPr>
          <w:rFonts w:ascii="Times New Roman" w:hAnsi="Times New Roman"/>
          <w:color w:val="000000"/>
          <w:sz w:val="28"/>
          <w:szCs w:val="28"/>
        </w:rPr>
      </w:pPr>
      <w:r w:rsidRPr="006E536C">
        <w:rPr>
          <w:rFonts w:ascii="Times New Roman" w:hAnsi="Times New Roman"/>
          <w:color w:val="000000"/>
          <w:sz w:val="28"/>
          <w:szCs w:val="28"/>
        </w:rPr>
        <w:t xml:space="preserve">содержание темы или теоретического вопроса не раскрыто в требуемом объеме; </w:t>
      </w:r>
    </w:p>
    <w:p w:rsidR="00E14295" w:rsidRPr="006E536C" w:rsidRDefault="00E14295" w:rsidP="006E536C">
      <w:pPr>
        <w:pStyle w:val="a7"/>
        <w:numPr>
          <w:ilvl w:val="0"/>
          <w:numId w:val="5"/>
        </w:numPr>
        <w:shd w:val="clear" w:color="auto" w:fill="FFFFFF"/>
        <w:suppressAutoHyphens/>
        <w:spacing w:after="0" w:line="240" w:lineRule="auto"/>
        <w:ind w:left="0" w:firstLine="709"/>
        <w:jc w:val="both"/>
        <w:rPr>
          <w:rFonts w:ascii="Times New Roman" w:hAnsi="Times New Roman"/>
          <w:color w:val="000000"/>
          <w:sz w:val="28"/>
          <w:szCs w:val="28"/>
        </w:rPr>
      </w:pPr>
      <w:r w:rsidRPr="006E536C">
        <w:rPr>
          <w:rFonts w:ascii="Times New Roman" w:hAnsi="Times New Roman"/>
          <w:color w:val="000000"/>
          <w:sz w:val="28"/>
          <w:szCs w:val="28"/>
        </w:rPr>
        <w:t>не решены правильно или в полном объеме имеющиеся в задании практические задачи;</w:t>
      </w:r>
    </w:p>
    <w:p w:rsidR="00E14295" w:rsidRPr="006E536C" w:rsidRDefault="00E14295" w:rsidP="006E536C">
      <w:pPr>
        <w:pStyle w:val="a7"/>
        <w:numPr>
          <w:ilvl w:val="0"/>
          <w:numId w:val="5"/>
        </w:numPr>
        <w:shd w:val="clear" w:color="auto" w:fill="FFFFFF"/>
        <w:suppressAutoHyphens/>
        <w:spacing w:after="0" w:line="240" w:lineRule="auto"/>
        <w:ind w:left="0" w:firstLine="709"/>
        <w:jc w:val="both"/>
        <w:rPr>
          <w:rFonts w:ascii="Times New Roman" w:hAnsi="Times New Roman"/>
          <w:color w:val="000000"/>
          <w:sz w:val="28"/>
          <w:szCs w:val="28"/>
        </w:rPr>
      </w:pPr>
      <w:r w:rsidRPr="006E536C">
        <w:rPr>
          <w:rFonts w:ascii="Times New Roman" w:hAnsi="Times New Roman"/>
          <w:color w:val="000000"/>
          <w:sz w:val="28"/>
          <w:szCs w:val="28"/>
        </w:rPr>
        <w:t>работа выполнена не в соответствии с планом (содержанием);</w:t>
      </w:r>
    </w:p>
    <w:p w:rsidR="00E14295" w:rsidRPr="006E536C" w:rsidRDefault="00E14295" w:rsidP="006E536C">
      <w:pPr>
        <w:pStyle w:val="a7"/>
        <w:numPr>
          <w:ilvl w:val="0"/>
          <w:numId w:val="5"/>
        </w:numPr>
        <w:shd w:val="clear" w:color="auto" w:fill="FFFFFF"/>
        <w:suppressAutoHyphens/>
        <w:spacing w:after="0" w:line="240" w:lineRule="auto"/>
        <w:ind w:left="0" w:firstLine="709"/>
        <w:jc w:val="both"/>
        <w:rPr>
          <w:rFonts w:ascii="Times New Roman" w:hAnsi="Times New Roman"/>
          <w:color w:val="000000"/>
          <w:sz w:val="28"/>
          <w:szCs w:val="28"/>
        </w:rPr>
      </w:pPr>
      <w:r w:rsidRPr="006E536C">
        <w:rPr>
          <w:rFonts w:ascii="Times New Roman" w:hAnsi="Times New Roman"/>
          <w:color w:val="000000"/>
          <w:sz w:val="28"/>
          <w:szCs w:val="28"/>
        </w:rPr>
        <w:t>работа выполнена не самостоятельно;</w:t>
      </w:r>
    </w:p>
    <w:p w:rsidR="00E14295" w:rsidRPr="006E536C" w:rsidRDefault="00E14295" w:rsidP="006E536C">
      <w:pPr>
        <w:pStyle w:val="a7"/>
        <w:numPr>
          <w:ilvl w:val="0"/>
          <w:numId w:val="5"/>
        </w:numPr>
        <w:shd w:val="clear" w:color="auto" w:fill="FFFFFF"/>
        <w:suppressAutoHyphens/>
        <w:spacing w:after="0" w:line="240" w:lineRule="auto"/>
        <w:ind w:left="0" w:firstLine="709"/>
        <w:jc w:val="both"/>
        <w:rPr>
          <w:rFonts w:ascii="Times New Roman" w:hAnsi="Times New Roman"/>
          <w:sz w:val="28"/>
          <w:szCs w:val="28"/>
        </w:rPr>
      </w:pPr>
      <w:r w:rsidRPr="006E536C">
        <w:rPr>
          <w:rFonts w:ascii="Times New Roman" w:hAnsi="Times New Roman"/>
          <w:color w:val="000000"/>
          <w:sz w:val="28"/>
          <w:szCs w:val="28"/>
        </w:rPr>
        <w:t>работа выполнена без привлечения необходимых источников и научной литературы (например, на базе одного источника);</w:t>
      </w:r>
    </w:p>
    <w:p w:rsidR="00E14295" w:rsidRPr="006E536C" w:rsidRDefault="00E14295" w:rsidP="006E536C">
      <w:pPr>
        <w:pStyle w:val="a7"/>
        <w:numPr>
          <w:ilvl w:val="0"/>
          <w:numId w:val="5"/>
        </w:numPr>
        <w:shd w:val="clear" w:color="auto" w:fill="FFFFFF"/>
        <w:suppressAutoHyphens/>
        <w:spacing w:after="0" w:line="240" w:lineRule="auto"/>
        <w:ind w:left="0" w:firstLine="709"/>
        <w:jc w:val="both"/>
        <w:rPr>
          <w:rFonts w:ascii="Times New Roman" w:hAnsi="Times New Roman"/>
          <w:color w:val="000000"/>
          <w:sz w:val="28"/>
          <w:szCs w:val="28"/>
        </w:rPr>
      </w:pPr>
      <w:r w:rsidRPr="006E536C">
        <w:rPr>
          <w:rFonts w:ascii="Times New Roman" w:hAnsi="Times New Roman"/>
          <w:color w:val="000000"/>
          <w:sz w:val="28"/>
          <w:szCs w:val="28"/>
        </w:rPr>
        <w:t>работа написана неразборчиво или оформлена небрежно, наспех.</w:t>
      </w:r>
    </w:p>
    <w:p w:rsidR="00E14295" w:rsidRPr="006E536C" w:rsidRDefault="00E14295" w:rsidP="006E536C">
      <w:pPr>
        <w:shd w:val="clear" w:color="auto" w:fill="FFFFFF"/>
        <w:suppressAutoHyphens/>
        <w:spacing w:after="0" w:line="240" w:lineRule="auto"/>
        <w:ind w:firstLine="709"/>
        <w:jc w:val="both"/>
        <w:rPr>
          <w:rFonts w:ascii="Times New Roman" w:hAnsi="Times New Roman"/>
          <w:sz w:val="28"/>
          <w:szCs w:val="28"/>
        </w:rPr>
      </w:pPr>
      <w:r w:rsidRPr="006E536C">
        <w:rPr>
          <w:rFonts w:ascii="Times New Roman" w:hAnsi="Times New Roman"/>
          <w:color w:val="000000"/>
          <w:sz w:val="28"/>
          <w:szCs w:val="28"/>
        </w:rPr>
        <w:t xml:space="preserve">5.5. Контрольная работа возвращается студенту без проверки, если она выполнена не по утвержденным кафедрой заданиям. </w:t>
      </w:r>
    </w:p>
    <w:p w:rsidR="00E14295" w:rsidRPr="006E536C" w:rsidRDefault="00E14295" w:rsidP="006E536C">
      <w:pPr>
        <w:shd w:val="clear" w:color="auto" w:fill="FFFFFF"/>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5.6. Студент, не представивший в установленный срок контрольную работу, не допускается к зачету или экзамену по соответствующей дисциплине.</w:t>
      </w:r>
    </w:p>
    <w:p w:rsidR="00E14295" w:rsidRPr="00321DDC" w:rsidRDefault="00E14295" w:rsidP="006E536C">
      <w:pPr>
        <w:shd w:val="clear" w:color="auto" w:fill="FFFFFF"/>
        <w:suppressAutoHyphens/>
        <w:spacing w:after="0" w:line="240" w:lineRule="auto"/>
        <w:ind w:firstLine="709"/>
        <w:jc w:val="both"/>
        <w:rPr>
          <w:rFonts w:ascii="Times New Roman" w:hAnsi="Times New Roman"/>
          <w:color w:val="000000"/>
          <w:sz w:val="28"/>
          <w:szCs w:val="28"/>
        </w:rPr>
      </w:pPr>
      <w:r w:rsidRPr="006E536C">
        <w:rPr>
          <w:rFonts w:ascii="Times New Roman" w:hAnsi="Times New Roman"/>
          <w:color w:val="000000"/>
          <w:sz w:val="28"/>
          <w:szCs w:val="28"/>
        </w:rPr>
        <w:t>5.7. Если студент не смог представить контрольную работу в установленный срок по уважительной причине, то на основании решения кафедры, согласованного с деканатом, ему определяется конкретный срок сдачи контрольной работы.</w:t>
      </w:r>
    </w:p>
    <w:p w:rsidR="00E14295" w:rsidRPr="00321DDC" w:rsidRDefault="00E14295" w:rsidP="006E536C">
      <w:pPr>
        <w:tabs>
          <w:tab w:val="center" w:pos="4677"/>
        </w:tabs>
        <w:spacing w:after="0" w:line="240" w:lineRule="auto"/>
        <w:jc w:val="both"/>
        <w:rPr>
          <w:rFonts w:ascii="Times New Roman" w:hAnsi="Times New Roman"/>
          <w:b/>
          <w:sz w:val="28"/>
          <w:szCs w:val="28"/>
        </w:rPr>
      </w:pPr>
    </w:p>
    <w:p w:rsidR="00E5683F" w:rsidRDefault="00E5683F" w:rsidP="00E56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textAlignment w:val="top"/>
        <w:outlineLvl w:val="2"/>
        <w:rPr>
          <w:rFonts w:ascii="Times New Roman" w:hAnsi="Times New Roman"/>
          <w:b/>
          <w:color w:val="000000"/>
          <w:sz w:val="28"/>
          <w:szCs w:val="28"/>
          <w:lang w:eastAsia="x-none"/>
        </w:rPr>
      </w:pPr>
    </w:p>
    <w:p w:rsidR="00E5683F" w:rsidRPr="00E5683F" w:rsidRDefault="00E5683F" w:rsidP="00E56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textAlignment w:val="top"/>
        <w:outlineLvl w:val="2"/>
        <w:rPr>
          <w:rFonts w:ascii="Times New Roman" w:hAnsi="Times New Roman"/>
          <w:b/>
          <w:color w:val="000000"/>
          <w:sz w:val="28"/>
          <w:szCs w:val="28"/>
          <w:lang w:eastAsia="x-none"/>
        </w:rPr>
      </w:pPr>
      <w:r w:rsidRPr="00E5683F">
        <w:rPr>
          <w:rFonts w:ascii="Times New Roman" w:hAnsi="Times New Roman"/>
          <w:b/>
          <w:color w:val="000000"/>
          <w:sz w:val="28"/>
          <w:szCs w:val="28"/>
          <w:lang w:eastAsia="x-none"/>
        </w:rPr>
        <w:t xml:space="preserve">Задания для выполнения контрольной работы </w:t>
      </w:r>
    </w:p>
    <w:p w:rsidR="00E5683F" w:rsidRPr="00E5683F" w:rsidRDefault="00E5683F" w:rsidP="00E5683F">
      <w:pPr>
        <w:widowControl w:val="0"/>
        <w:autoSpaceDE w:val="0"/>
        <w:autoSpaceDN w:val="0"/>
        <w:adjustRightInd w:val="0"/>
        <w:spacing w:after="0" w:line="240" w:lineRule="auto"/>
        <w:jc w:val="both"/>
        <w:rPr>
          <w:rFonts w:ascii="Times New Roman" w:eastAsia="Calibri" w:hAnsi="Times New Roman"/>
          <w:color w:val="000000"/>
          <w:sz w:val="28"/>
          <w:szCs w:val="28"/>
          <w:lang w:eastAsia="ru-RU"/>
        </w:rPr>
      </w:pPr>
    </w:p>
    <w:p w:rsidR="00E5683F" w:rsidRPr="00E5683F" w:rsidRDefault="00E5683F" w:rsidP="00E5683F">
      <w:pPr>
        <w:spacing w:after="0" w:line="240" w:lineRule="auto"/>
        <w:jc w:val="center"/>
        <w:rPr>
          <w:rFonts w:ascii="Times New Roman" w:hAnsi="Times New Roman"/>
          <w:b/>
          <w:color w:val="000000"/>
          <w:sz w:val="28"/>
          <w:szCs w:val="28"/>
        </w:rPr>
      </w:pPr>
      <w:r w:rsidRPr="00E5683F">
        <w:rPr>
          <w:rFonts w:ascii="Times New Roman" w:hAnsi="Times New Roman"/>
          <w:b/>
          <w:color w:val="000000"/>
          <w:sz w:val="28"/>
          <w:szCs w:val="28"/>
        </w:rPr>
        <w:t>Вариант 1</w:t>
      </w:r>
    </w:p>
    <w:p w:rsidR="00E5683F" w:rsidRPr="00E5683F" w:rsidRDefault="00E5683F" w:rsidP="00E5683F">
      <w:pPr>
        <w:spacing w:after="0" w:line="240" w:lineRule="auto"/>
        <w:rPr>
          <w:rFonts w:ascii="Times New Roman" w:hAnsi="Times New Roman"/>
          <w:color w:val="000000"/>
          <w:sz w:val="28"/>
          <w:szCs w:val="28"/>
        </w:rPr>
      </w:pPr>
    </w:p>
    <w:p w:rsidR="00E5683F" w:rsidRPr="00E5683F" w:rsidRDefault="00E5683F" w:rsidP="00E5683F">
      <w:pPr>
        <w:numPr>
          <w:ilvl w:val="0"/>
          <w:numId w:val="7"/>
        </w:numPr>
        <w:tabs>
          <w:tab w:val="left" w:pos="993"/>
        </w:tabs>
        <w:spacing w:after="0" w:line="240" w:lineRule="auto"/>
        <w:ind w:left="0" w:firstLine="567"/>
        <w:jc w:val="both"/>
        <w:rPr>
          <w:rFonts w:ascii="Times New Roman" w:hAnsi="Times New Roman"/>
          <w:color w:val="000000"/>
          <w:sz w:val="28"/>
          <w:szCs w:val="28"/>
          <w:lang w:eastAsia="ru-RU"/>
        </w:rPr>
      </w:pPr>
      <w:r w:rsidRPr="00E5683F">
        <w:rPr>
          <w:rFonts w:ascii="Times New Roman" w:hAnsi="Times New Roman"/>
          <w:color w:val="000000"/>
          <w:sz w:val="28"/>
          <w:szCs w:val="28"/>
          <w:shd w:val="clear" w:color="auto" w:fill="FFFFFF"/>
          <w:lang w:eastAsia="ru-RU"/>
        </w:rPr>
        <w:t>Понятие и виды недвижимого имущества.</w:t>
      </w:r>
    </w:p>
    <w:p w:rsidR="00E5683F" w:rsidRPr="00E5683F" w:rsidRDefault="00E5683F" w:rsidP="00E5683F">
      <w:pPr>
        <w:numPr>
          <w:ilvl w:val="0"/>
          <w:numId w:val="7"/>
        </w:numPr>
        <w:tabs>
          <w:tab w:val="left" w:pos="993"/>
        </w:tabs>
        <w:spacing w:after="0" w:line="240" w:lineRule="auto"/>
        <w:ind w:left="0" w:firstLine="567"/>
        <w:jc w:val="both"/>
        <w:rPr>
          <w:rFonts w:ascii="Times New Roman" w:hAnsi="Times New Roman"/>
          <w:color w:val="000000"/>
          <w:sz w:val="28"/>
          <w:szCs w:val="28"/>
          <w:lang w:eastAsia="ru-RU"/>
        </w:rPr>
      </w:pPr>
      <w:r w:rsidRPr="00E5683F">
        <w:rPr>
          <w:rFonts w:ascii="Times New Roman" w:hAnsi="Times New Roman"/>
          <w:color w:val="000000"/>
          <w:sz w:val="28"/>
          <w:szCs w:val="28"/>
          <w:shd w:val="clear" w:color="auto" w:fill="FFFFFF"/>
          <w:lang w:eastAsia="ru-RU"/>
        </w:rPr>
        <w:t>Общие требования, предъявляемые к сделкам с недвижимостью.</w:t>
      </w:r>
    </w:p>
    <w:p w:rsidR="00E5683F" w:rsidRPr="00E5683F" w:rsidRDefault="00E5683F" w:rsidP="00E5683F">
      <w:pPr>
        <w:tabs>
          <w:tab w:val="left" w:pos="993"/>
        </w:tabs>
        <w:spacing w:after="0" w:line="240" w:lineRule="auto"/>
        <w:ind w:firstLine="567"/>
        <w:jc w:val="both"/>
        <w:rPr>
          <w:rFonts w:ascii="Times New Roman" w:hAnsi="Times New Roman"/>
          <w:b/>
          <w:color w:val="000000"/>
          <w:sz w:val="28"/>
          <w:szCs w:val="28"/>
        </w:rPr>
      </w:pPr>
    </w:p>
    <w:p w:rsidR="00E5683F" w:rsidRPr="00E5683F" w:rsidRDefault="00E5683F" w:rsidP="00E5683F">
      <w:pPr>
        <w:tabs>
          <w:tab w:val="left" w:pos="993"/>
        </w:tabs>
        <w:spacing w:after="0" w:line="240" w:lineRule="auto"/>
        <w:ind w:firstLine="567"/>
        <w:jc w:val="both"/>
        <w:rPr>
          <w:rFonts w:ascii="Times New Roman" w:hAnsi="Times New Roman"/>
          <w:color w:val="000000"/>
          <w:sz w:val="28"/>
          <w:szCs w:val="28"/>
        </w:rPr>
      </w:pPr>
      <w:r w:rsidRPr="00E5683F">
        <w:rPr>
          <w:rFonts w:ascii="Times New Roman" w:hAnsi="Times New Roman"/>
          <w:b/>
          <w:color w:val="000000"/>
          <w:sz w:val="28"/>
          <w:szCs w:val="28"/>
        </w:rPr>
        <w:t xml:space="preserve">Казус </w:t>
      </w:r>
    </w:p>
    <w:p w:rsidR="00E5683F" w:rsidRPr="00E5683F" w:rsidRDefault="00E5683F" w:rsidP="00E5683F">
      <w:pPr>
        <w:tabs>
          <w:tab w:val="left" w:pos="993"/>
        </w:tabs>
        <w:spacing w:after="0" w:line="240" w:lineRule="auto"/>
        <w:ind w:firstLine="567"/>
        <w:jc w:val="both"/>
        <w:rPr>
          <w:rFonts w:ascii="Times New Roman" w:hAnsi="Times New Roman"/>
          <w:color w:val="000000"/>
          <w:sz w:val="28"/>
          <w:szCs w:val="28"/>
          <w:lang w:eastAsia="ru-RU"/>
        </w:rPr>
      </w:pPr>
      <w:r w:rsidRPr="00E5683F">
        <w:rPr>
          <w:rFonts w:ascii="Times New Roman" w:hAnsi="Times New Roman"/>
          <w:color w:val="000000"/>
          <w:sz w:val="28"/>
          <w:szCs w:val="28"/>
          <w:lang w:eastAsia="ru-RU"/>
        </w:rPr>
        <w:t xml:space="preserve">При заключении договора продажи предприятия как имущественного комплекса между сторонами возникли разногласия, связанные с определением состава продаваемого имущества. Продавец требовал, чтобы ему были оставлены произведенная, но не реализованная продукция, а также некоторые объекты инфраструктуры. Покупатель настаивал на передаче ему всех составных частей предприятия и произведенной продукции. </w:t>
      </w:r>
    </w:p>
    <w:p w:rsidR="00E5683F" w:rsidRPr="00E5683F" w:rsidRDefault="00E5683F" w:rsidP="00E5683F">
      <w:pPr>
        <w:tabs>
          <w:tab w:val="left" w:pos="993"/>
        </w:tabs>
        <w:spacing w:after="0" w:line="240" w:lineRule="auto"/>
        <w:ind w:firstLine="567"/>
        <w:jc w:val="both"/>
        <w:rPr>
          <w:rFonts w:ascii="Times New Roman" w:hAnsi="Times New Roman"/>
          <w:i/>
          <w:color w:val="000000"/>
          <w:sz w:val="28"/>
          <w:szCs w:val="28"/>
          <w:lang w:eastAsia="ru-RU"/>
        </w:rPr>
      </w:pPr>
      <w:r w:rsidRPr="00E5683F">
        <w:rPr>
          <w:rFonts w:ascii="Times New Roman" w:hAnsi="Times New Roman"/>
          <w:i/>
          <w:color w:val="000000"/>
          <w:sz w:val="28"/>
          <w:szCs w:val="28"/>
          <w:lang w:eastAsia="ru-RU"/>
        </w:rPr>
        <w:t xml:space="preserve">Каков режим предприятия как объекта гражданского оборота? Как разрешить преддоговорный спор? </w:t>
      </w:r>
    </w:p>
    <w:p w:rsidR="00E5683F" w:rsidRPr="00E5683F" w:rsidRDefault="00E5683F" w:rsidP="00E5683F">
      <w:pPr>
        <w:tabs>
          <w:tab w:val="left" w:pos="993"/>
        </w:tabs>
        <w:spacing w:after="0" w:line="240" w:lineRule="auto"/>
        <w:ind w:firstLine="567"/>
        <w:jc w:val="both"/>
        <w:rPr>
          <w:rFonts w:ascii="Times New Roman" w:hAnsi="Times New Roman"/>
          <w:b/>
          <w:color w:val="000000"/>
          <w:sz w:val="28"/>
          <w:szCs w:val="28"/>
        </w:rPr>
      </w:pPr>
    </w:p>
    <w:p w:rsidR="00E5683F" w:rsidRPr="00E5683F" w:rsidRDefault="00E5683F" w:rsidP="00E5683F">
      <w:pPr>
        <w:tabs>
          <w:tab w:val="left" w:pos="900"/>
          <w:tab w:val="left" w:pos="993"/>
        </w:tabs>
        <w:spacing w:after="0" w:line="240" w:lineRule="auto"/>
        <w:ind w:firstLine="567"/>
        <w:jc w:val="center"/>
        <w:rPr>
          <w:rFonts w:ascii="Times New Roman" w:hAnsi="Times New Roman"/>
          <w:b/>
          <w:color w:val="000000"/>
          <w:sz w:val="28"/>
          <w:szCs w:val="28"/>
        </w:rPr>
      </w:pPr>
      <w:r w:rsidRPr="00E5683F">
        <w:rPr>
          <w:rFonts w:ascii="Times New Roman" w:hAnsi="Times New Roman"/>
          <w:b/>
          <w:color w:val="000000"/>
          <w:sz w:val="28"/>
          <w:szCs w:val="28"/>
        </w:rPr>
        <w:t>Вариант 2</w:t>
      </w:r>
    </w:p>
    <w:p w:rsidR="00E5683F" w:rsidRPr="00E5683F" w:rsidRDefault="00E5683F" w:rsidP="00E5683F">
      <w:pPr>
        <w:tabs>
          <w:tab w:val="left" w:pos="900"/>
          <w:tab w:val="left" w:pos="993"/>
        </w:tabs>
        <w:spacing w:after="0" w:line="240" w:lineRule="auto"/>
        <w:ind w:firstLine="567"/>
        <w:jc w:val="center"/>
        <w:rPr>
          <w:rFonts w:ascii="Times New Roman" w:hAnsi="Times New Roman"/>
          <w:b/>
          <w:color w:val="000000"/>
          <w:sz w:val="28"/>
          <w:szCs w:val="28"/>
        </w:rPr>
      </w:pPr>
    </w:p>
    <w:p w:rsidR="00E5683F" w:rsidRPr="00E5683F" w:rsidRDefault="00E5683F" w:rsidP="00E5683F">
      <w:pPr>
        <w:numPr>
          <w:ilvl w:val="0"/>
          <w:numId w:val="8"/>
        </w:numPr>
        <w:tabs>
          <w:tab w:val="left" w:pos="993"/>
        </w:tabs>
        <w:spacing w:after="0" w:line="240" w:lineRule="auto"/>
        <w:ind w:left="0" w:firstLine="567"/>
        <w:jc w:val="both"/>
        <w:rPr>
          <w:rFonts w:ascii="Times New Roman" w:hAnsi="Times New Roman"/>
          <w:color w:val="000000"/>
          <w:sz w:val="28"/>
          <w:szCs w:val="28"/>
          <w:lang w:eastAsia="ru-RU"/>
        </w:rPr>
      </w:pPr>
      <w:r w:rsidRPr="00E5683F">
        <w:rPr>
          <w:rFonts w:ascii="Times New Roman" w:hAnsi="Times New Roman"/>
          <w:color w:val="000000"/>
          <w:sz w:val="28"/>
          <w:szCs w:val="28"/>
          <w:shd w:val="clear" w:color="auto" w:fill="FFFFFF"/>
          <w:lang w:eastAsia="ru-RU"/>
        </w:rPr>
        <w:t>Виды сделок с недвижимым имуществом.</w:t>
      </w:r>
    </w:p>
    <w:p w:rsidR="00E5683F" w:rsidRPr="00E5683F" w:rsidRDefault="00E5683F" w:rsidP="00E5683F">
      <w:pPr>
        <w:numPr>
          <w:ilvl w:val="0"/>
          <w:numId w:val="8"/>
        </w:numPr>
        <w:tabs>
          <w:tab w:val="left" w:pos="993"/>
        </w:tabs>
        <w:spacing w:after="0" w:line="240" w:lineRule="auto"/>
        <w:ind w:left="0" w:firstLine="567"/>
        <w:jc w:val="both"/>
        <w:rPr>
          <w:rFonts w:ascii="Times New Roman" w:hAnsi="Times New Roman"/>
          <w:color w:val="000000"/>
          <w:sz w:val="28"/>
          <w:szCs w:val="28"/>
          <w:lang w:eastAsia="ru-RU"/>
        </w:rPr>
      </w:pPr>
      <w:r w:rsidRPr="00E5683F">
        <w:rPr>
          <w:rFonts w:ascii="Times New Roman" w:hAnsi="Times New Roman"/>
          <w:color w:val="000000"/>
          <w:sz w:val="28"/>
          <w:szCs w:val="28"/>
          <w:shd w:val="clear" w:color="auto" w:fill="FFFFFF"/>
          <w:lang w:eastAsia="ru-RU"/>
        </w:rPr>
        <w:t>Понятие и значение государственной регистрации прав на недвижимое имущество и сделок с ним.</w:t>
      </w:r>
    </w:p>
    <w:p w:rsidR="00E5683F" w:rsidRPr="00E5683F" w:rsidRDefault="00E5683F" w:rsidP="00E5683F">
      <w:pPr>
        <w:tabs>
          <w:tab w:val="left" w:pos="993"/>
        </w:tabs>
        <w:spacing w:after="0" w:line="240" w:lineRule="auto"/>
        <w:ind w:firstLine="567"/>
        <w:jc w:val="both"/>
        <w:rPr>
          <w:rFonts w:ascii="Times New Roman" w:hAnsi="Times New Roman"/>
          <w:b/>
          <w:color w:val="000000"/>
          <w:sz w:val="28"/>
          <w:szCs w:val="28"/>
        </w:rPr>
      </w:pPr>
    </w:p>
    <w:p w:rsidR="00E5683F" w:rsidRPr="00E5683F" w:rsidRDefault="00E5683F" w:rsidP="00E5683F">
      <w:pPr>
        <w:tabs>
          <w:tab w:val="left" w:pos="993"/>
        </w:tabs>
        <w:spacing w:after="0" w:line="240" w:lineRule="auto"/>
        <w:ind w:firstLine="567"/>
        <w:jc w:val="both"/>
        <w:rPr>
          <w:rFonts w:ascii="Times New Roman" w:hAnsi="Times New Roman"/>
          <w:color w:val="000000"/>
          <w:sz w:val="28"/>
          <w:szCs w:val="28"/>
        </w:rPr>
      </w:pPr>
      <w:r w:rsidRPr="00E5683F">
        <w:rPr>
          <w:rFonts w:ascii="Times New Roman" w:hAnsi="Times New Roman"/>
          <w:b/>
          <w:color w:val="000000"/>
          <w:sz w:val="28"/>
          <w:szCs w:val="28"/>
        </w:rPr>
        <w:t xml:space="preserve">Казус </w:t>
      </w:r>
    </w:p>
    <w:p w:rsidR="00E5683F" w:rsidRPr="00E5683F" w:rsidRDefault="00E5683F" w:rsidP="00E5683F">
      <w:pPr>
        <w:shd w:val="clear" w:color="auto" w:fill="FFFFFF"/>
        <w:tabs>
          <w:tab w:val="left" w:pos="993"/>
        </w:tabs>
        <w:spacing w:after="0" w:line="240" w:lineRule="auto"/>
        <w:ind w:firstLine="567"/>
        <w:jc w:val="both"/>
        <w:rPr>
          <w:rFonts w:ascii="Times New Roman" w:hAnsi="Times New Roman"/>
          <w:color w:val="000000"/>
          <w:sz w:val="28"/>
          <w:szCs w:val="28"/>
          <w:lang w:eastAsia="ru-RU"/>
        </w:rPr>
      </w:pPr>
      <w:r w:rsidRPr="00E5683F">
        <w:rPr>
          <w:rFonts w:ascii="Times New Roman" w:hAnsi="Times New Roman"/>
          <w:color w:val="000000"/>
          <w:sz w:val="28"/>
          <w:szCs w:val="28"/>
          <w:lang w:eastAsia="ru-RU"/>
        </w:rPr>
        <w:lastRenderedPageBreak/>
        <w:t xml:space="preserve">ООО «Ремонт одежды» обратилось в арбитражный суд с иском к акционерному коммерческому банку о признании недействительным договора о залоге нежилого помещения. Решением арбитражного суда исковое требование удовлетворено. Договор о залоге признан ничтожной сделкой, поскольку в нем отсутствуют сведения об одновременной ипотеке помещения и земельного участка, на котором находится данное помещение, что противоречит п. 3 ст. 340 ГК РФ и ст. 69 ФЗ «Об ипотеке (залоге недвижимости)». </w:t>
      </w:r>
    </w:p>
    <w:p w:rsidR="00E5683F" w:rsidRPr="00E5683F" w:rsidRDefault="00E5683F" w:rsidP="00E5683F">
      <w:pPr>
        <w:shd w:val="clear" w:color="auto" w:fill="FFFFFF"/>
        <w:tabs>
          <w:tab w:val="left" w:pos="993"/>
        </w:tabs>
        <w:spacing w:after="0" w:line="240" w:lineRule="auto"/>
        <w:ind w:firstLine="567"/>
        <w:jc w:val="both"/>
        <w:rPr>
          <w:rFonts w:ascii="Times New Roman" w:hAnsi="Times New Roman"/>
          <w:color w:val="000000"/>
          <w:sz w:val="28"/>
          <w:szCs w:val="28"/>
          <w:lang w:eastAsia="ru-RU"/>
        </w:rPr>
      </w:pPr>
      <w:r w:rsidRPr="00E5683F">
        <w:rPr>
          <w:rFonts w:ascii="Times New Roman" w:hAnsi="Times New Roman"/>
          <w:color w:val="000000"/>
          <w:sz w:val="28"/>
          <w:szCs w:val="28"/>
          <w:lang w:eastAsia="ru-RU"/>
        </w:rPr>
        <w:t xml:space="preserve">Апелляционной инстанцией решение оставлено без изменений. Федеральный арбитражный суд округа решение первой и постановление апелляционной инстанции оставил без изменений. В протесте предлагалось названные судебные акты отменить, в удовлетворении искового требования отказать. Президиум ВАС РФ протест удовлетворил. </w:t>
      </w:r>
    </w:p>
    <w:p w:rsidR="00E5683F" w:rsidRPr="00E5683F" w:rsidRDefault="00E5683F" w:rsidP="00E5683F">
      <w:pPr>
        <w:shd w:val="clear" w:color="auto" w:fill="FFFFFF"/>
        <w:tabs>
          <w:tab w:val="left" w:pos="993"/>
        </w:tabs>
        <w:spacing w:after="0" w:line="240" w:lineRule="auto"/>
        <w:ind w:firstLine="567"/>
        <w:jc w:val="both"/>
        <w:rPr>
          <w:rFonts w:ascii="Times New Roman" w:hAnsi="Times New Roman"/>
          <w:i/>
          <w:color w:val="000000"/>
          <w:sz w:val="28"/>
          <w:szCs w:val="28"/>
          <w:lang w:eastAsia="ru-RU"/>
        </w:rPr>
      </w:pPr>
      <w:r w:rsidRPr="00E5683F">
        <w:rPr>
          <w:rFonts w:ascii="Times New Roman" w:hAnsi="Times New Roman"/>
          <w:i/>
          <w:color w:val="000000"/>
          <w:sz w:val="28"/>
          <w:szCs w:val="28"/>
          <w:lang w:eastAsia="ru-RU"/>
        </w:rPr>
        <w:t xml:space="preserve">Может ли считаться не соответствующим законодательству договор ипотеки, если залогодатель здания или сооружения не является собственником или арендатором земельного участка? Чем обосновано решение Президиума ВАС РФ? </w:t>
      </w:r>
    </w:p>
    <w:p w:rsidR="00E5683F" w:rsidRPr="00E5683F" w:rsidRDefault="00E5683F" w:rsidP="00E5683F">
      <w:pPr>
        <w:tabs>
          <w:tab w:val="left" w:pos="993"/>
        </w:tabs>
        <w:spacing w:after="0" w:line="240" w:lineRule="auto"/>
        <w:ind w:firstLine="567"/>
        <w:jc w:val="center"/>
        <w:rPr>
          <w:rFonts w:ascii="Times New Roman" w:hAnsi="Times New Roman"/>
          <w:b/>
          <w:color w:val="000000"/>
          <w:sz w:val="28"/>
          <w:szCs w:val="28"/>
        </w:rPr>
      </w:pPr>
      <w:r w:rsidRPr="00E5683F">
        <w:rPr>
          <w:rFonts w:ascii="Times New Roman" w:hAnsi="Times New Roman"/>
          <w:b/>
          <w:color w:val="000000"/>
          <w:sz w:val="28"/>
          <w:szCs w:val="28"/>
        </w:rPr>
        <w:t>Вариант 3</w:t>
      </w:r>
    </w:p>
    <w:p w:rsidR="00E5683F" w:rsidRPr="00E5683F" w:rsidRDefault="00E5683F" w:rsidP="00E5683F">
      <w:pPr>
        <w:tabs>
          <w:tab w:val="left" w:pos="993"/>
        </w:tabs>
        <w:spacing w:after="0" w:line="240" w:lineRule="auto"/>
        <w:ind w:firstLine="567"/>
        <w:jc w:val="center"/>
        <w:rPr>
          <w:rFonts w:ascii="Times New Roman" w:hAnsi="Times New Roman"/>
          <w:b/>
          <w:color w:val="000000"/>
          <w:sz w:val="28"/>
          <w:szCs w:val="28"/>
        </w:rPr>
      </w:pPr>
    </w:p>
    <w:p w:rsidR="00E5683F" w:rsidRPr="00E5683F" w:rsidRDefault="00E5683F" w:rsidP="00E5683F">
      <w:pPr>
        <w:numPr>
          <w:ilvl w:val="0"/>
          <w:numId w:val="6"/>
        </w:numPr>
        <w:tabs>
          <w:tab w:val="left" w:pos="993"/>
        </w:tabs>
        <w:spacing w:after="0" w:line="240" w:lineRule="auto"/>
        <w:ind w:left="0" w:firstLine="567"/>
        <w:jc w:val="both"/>
        <w:rPr>
          <w:rFonts w:ascii="Times New Roman" w:hAnsi="Times New Roman"/>
          <w:color w:val="000000"/>
          <w:sz w:val="28"/>
          <w:szCs w:val="28"/>
          <w:lang w:eastAsia="ru-RU"/>
        </w:rPr>
      </w:pPr>
      <w:r w:rsidRPr="00E5683F">
        <w:rPr>
          <w:rFonts w:ascii="Times New Roman" w:hAnsi="Times New Roman"/>
          <w:color w:val="000000"/>
          <w:sz w:val="28"/>
          <w:szCs w:val="28"/>
          <w:shd w:val="clear" w:color="auto" w:fill="FFFFFF"/>
          <w:lang w:eastAsia="ru-RU"/>
        </w:rPr>
        <w:t>Право собственности на недвижимое имущество. Условия и порядок регистрации.</w:t>
      </w:r>
    </w:p>
    <w:p w:rsidR="00E5683F" w:rsidRPr="00E5683F" w:rsidRDefault="00E5683F" w:rsidP="00E5683F">
      <w:pPr>
        <w:numPr>
          <w:ilvl w:val="0"/>
          <w:numId w:val="6"/>
        </w:numPr>
        <w:tabs>
          <w:tab w:val="left" w:pos="993"/>
        </w:tabs>
        <w:spacing w:after="0" w:line="240" w:lineRule="auto"/>
        <w:ind w:left="0" w:firstLine="567"/>
        <w:jc w:val="both"/>
        <w:rPr>
          <w:rFonts w:ascii="Times New Roman" w:hAnsi="Times New Roman"/>
          <w:color w:val="000000"/>
          <w:sz w:val="28"/>
          <w:szCs w:val="28"/>
          <w:lang w:eastAsia="ru-RU"/>
        </w:rPr>
      </w:pPr>
      <w:r w:rsidRPr="00E5683F">
        <w:rPr>
          <w:rFonts w:ascii="Times New Roman" w:hAnsi="Times New Roman"/>
          <w:color w:val="000000"/>
          <w:sz w:val="28"/>
          <w:szCs w:val="28"/>
          <w:shd w:val="clear" w:color="auto" w:fill="FFFFFF"/>
          <w:lang w:eastAsia="ru-RU"/>
        </w:rPr>
        <w:t>Особенности регистрации права хозяйственного ведения и оперативного управления на недвижимое имущество.</w:t>
      </w:r>
    </w:p>
    <w:p w:rsidR="00E5683F" w:rsidRPr="00E5683F" w:rsidRDefault="00E5683F" w:rsidP="00E5683F">
      <w:pPr>
        <w:tabs>
          <w:tab w:val="left" w:pos="993"/>
        </w:tabs>
        <w:spacing w:after="0" w:line="240" w:lineRule="auto"/>
        <w:ind w:firstLine="567"/>
        <w:jc w:val="both"/>
        <w:rPr>
          <w:rFonts w:ascii="Times New Roman" w:hAnsi="Times New Roman"/>
          <w:b/>
          <w:color w:val="000000"/>
          <w:sz w:val="28"/>
          <w:szCs w:val="28"/>
        </w:rPr>
      </w:pPr>
    </w:p>
    <w:p w:rsidR="00E5683F" w:rsidRPr="00E5683F" w:rsidRDefault="00E5683F" w:rsidP="00E5683F">
      <w:pPr>
        <w:tabs>
          <w:tab w:val="left" w:pos="993"/>
        </w:tabs>
        <w:spacing w:after="0" w:line="240" w:lineRule="auto"/>
        <w:ind w:firstLine="567"/>
        <w:jc w:val="both"/>
        <w:rPr>
          <w:rFonts w:ascii="Times New Roman" w:hAnsi="Times New Roman"/>
          <w:color w:val="000000"/>
          <w:sz w:val="28"/>
          <w:szCs w:val="28"/>
        </w:rPr>
      </w:pPr>
      <w:r w:rsidRPr="00E5683F">
        <w:rPr>
          <w:rFonts w:ascii="Times New Roman" w:hAnsi="Times New Roman"/>
          <w:b/>
          <w:color w:val="000000"/>
          <w:sz w:val="28"/>
          <w:szCs w:val="28"/>
        </w:rPr>
        <w:t xml:space="preserve">Казус </w:t>
      </w:r>
    </w:p>
    <w:p w:rsidR="00E5683F" w:rsidRPr="00E5683F" w:rsidRDefault="00E5683F" w:rsidP="00E5683F">
      <w:pPr>
        <w:tabs>
          <w:tab w:val="left" w:pos="993"/>
        </w:tabs>
        <w:spacing w:after="0" w:line="240" w:lineRule="auto"/>
        <w:ind w:firstLine="567"/>
        <w:jc w:val="both"/>
        <w:rPr>
          <w:rFonts w:ascii="Times New Roman" w:hAnsi="Times New Roman"/>
          <w:color w:val="000000"/>
          <w:sz w:val="28"/>
          <w:szCs w:val="28"/>
          <w:lang w:eastAsia="ru-RU"/>
        </w:rPr>
      </w:pPr>
      <w:r w:rsidRPr="00E5683F">
        <w:rPr>
          <w:rFonts w:ascii="Times New Roman" w:hAnsi="Times New Roman"/>
          <w:color w:val="000000"/>
          <w:sz w:val="28"/>
          <w:szCs w:val="28"/>
          <w:lang w:eastAsia="ru-RU"/>
        </w:rPr>
        <w:t>Конкурсный управляющий обратился в арбитражный суд с иском к индивидуальному предпринимателю о применении последствий недействительности договора купли-продажи недвижимого имущества, являющегося ничтожной сделкой. Межд</w:t>
      </w:r>
      <w:proofErr w:type="gramStart"/>
      <w:r w:rsidRPr="00E5683F">
        <w:rPr>
          <w:rFonts w:ascii="Times New Roman" w:hAnsi="Times New Roman"/>
          <w:color w:val="000000"/>
          <w:sz w:val="28"/>
          <w:szCs w:val="28"/>
          <w:lang w:eastAsia="ru-RU"/>
        </w:rPr>
        <w:t>у ООО</w:t>
      </w:r>
      <w:proofErr w:type="gramEnd"/>
      <w:r w:rsidRPr="00E5683F">
        <w:rPr>
          <w:rFonts w:ascii="Times New Roman" w:hAnsi="Times New Roman"/>
          <w:color w:val="000000"/>
          <w:sz w:val="28"/>
          <w:szCs w:val="28"/>
          <w:lang w:eastAsia="ru-RU"/>
        </w:rPr>
        <w:t xml:space="preserve"> «Норд» и предпринимателем заключен договор купли-продажи недвижимого имущества. Обязательства сторон по данному договору исполнены. В ЕГРП зарегистрировано право собственности на указанное здание за предпринимателем. Впоследств</w:t>
      </w:r>
      <w:proofErr w:type="gramStart"/>
      <w:r w:rsidRPr="00E5683F">
        <w:rPr>
          <w:rFonts w:ascii="Times New Roman" w:hAnsi="Times New Roman"/>
          <w:color w:val="000000"/>
          <w:sz w:val="28"/>
          <w:szCs w:val="28"/>
          <w:lang w:eastAsia="ru-RU"/>
        </w:rPr>
        <w:t>ии ООО</w:t>
      </w:r>
      <w:proofErr w:type="gramEnd"/>
      <w:r w:rsidRPr="00E5683F">
        <w:rPr>
          <w:rFonts w:ascii="Times New Roman" w:hAnsi="Times New Roman"/>
          <w:color w:val="000000"/>
          <w:sz w:val="28"/>
          <w:szCs w:val="28"/>
          <w:lang w:eastAsia="ru-RU"/>
        </w:rPr>
        <w:t xml:space="preserve"> «Норд» признано банкротом. В обосновании иска конкурсным управляющим указано на ничтожность договора купли-продажи, поскольку в момент отчуждения недвижимого имущества оно находилось под арестом. </w:t>
      </w:r>
    </w:p>
    <w:p w:rsidR="00E5683F" w:rsidRPr="00E5683F" w:rsidRDefault="00E5683F" w:rsidP="00E5683F">
      <w:pPr>
        <w:tabs>
          <w:tab w:val="left" w:pos="993"/>
        </w:tabs>
        <w:spacing w:after="0" w:line="240" w:lineRule="auto"/>
        <w:ind w:firstLine="567"/>
        <w:jc w:val="both"/>
        <w:rPr>
          <w:rFonts w:ascii="Times New Roman" w:hAnsi="Times New Roman"/>
          <w:color w:val="000000"/>
          <w:sz w:val="28"/>
          <w:szCs w:val="28"/>
          <w:lang w:eastAsia="ru-RU"/>
        </w:rPr>
      </w:pPr>
      <w:r w:rsidRPr="00E5683F">
        <w:rPr>
          <w:rFonts w:ascii="Times New Roman" w:hAnsi="Times New Roman"/>
          <w:color w:val="000000"/>
          <w:sz w:val="28"/>
          <w:szCs w:val="28"/>
          <w:lang w:eastAsia="ru-RU"/>
        </w:rPr>
        <w:t>Решением суда первой инстанции исковое требование удовлетворено. Постановлением апелляционной инстанции решение отменено, в удовлетворении требования о применении последствий недействительной сделки отказано. По мнению суда апелляционной инстанции, в силу правовой позиции Конституционного суда РФ, сформулированной в постановлении от 21.04.2003 г. № 6-П по делу о проверке конституционности положений п. 1 и 2 ст. 167 ГК РФ, правила о последствиях недействительности сделки должны пр</w:t>
      </w:r>
      <w:proofErr w:type="gramStart"/>
      <w:r w:rsidRPr="00E5683F">
        <w:rPr>
          <w:rFonts w:ascii="Times New Roman" w:hAnsi="Times New Roman"/>
          <w:color w:val="000000"/>
          <w:sz w:val="28"/>
          <w:szCs w:val="28"/>
          <w:lang w:eastAsia="ru-RU"/>
        </w:rPr>
        <w:t>и-</w:t>
      </w:r>
      <w:proofErr w:type="gramEnd"/>
      <w:r w:rsidRPr="00E5683F">
        <w:rPr>
          <w:rFonts w:ascii="Times New Roman" w:hAnsi="Times New Roman"/>
          <w:color w:val="000000"/>
          <w:sz w:val="28"/>
          <w:szCs w:val="28"/>
          <w:lang w:eastAsia="ru-RU"/>
        </w:rPr>
        <w:t xml:space="preserve"> меняться в нормативном единстве с положениями ст. 302 ГК РФ. </w:t>
      </w:r>
    </w:p>
    <w:p w:rsidR="00E5683F" w:rsidRPr="00E5683F" w:rsidRDefault="00E5683F" w:rsidP="00E5683F">
      <w:pPr>
        <w:tabs>
          <w:tab w:val="left" w:pos="993"/>
        </w:tabs>
        <w:spacing w:after="0" w:line="240" w:lineRule="auto"/>
        <w:ind w:firstLine="567"/>
        <w:jc w:val="both"/>
        <w:rPr>
          <w:rFonts w:ascii="Times New Roman" w:hAnsi="Times New Roman"/>
          <w:color w:val="000000"/>
          <w:sz w:val="28"/>
          <w:szCs w:val="28"/>
          <w:lang w:eastAsia="ru-RU"/>
        </w:rPr>
      </w:pPr>
      <w:r w:rsidRPr="00E5683F">
        <w:rPr>
          <w:rFonts w:ascii="Times New Roman" w:hAnsi="Times New Roman"/>
          <w:color w:val="000000"/>
          <w:sz w:val="28"/>
          <w:szCs w:val="28"/>
          <w:lang w:eastAsia="ru-RU"/>
        </w:rPr>
        <w:t xml:space="preserve">Суд кассационной инстанции постановление суда апелляционной инстанции отменил и оставил в силе решение суда первой инстанции. </w:t>
      </w:r>
    </w:p>
    <w:p w:rsidR="00E5683F" w:rsidRPr="00E5683F" w:rsidRDefault="00E5683F" w:rsidP="00E5683F">
      <w:pPr>
        <w:tabs>
          <w:tab w:val="left" w:pos="993"/>
        </w:tabs>
        <w:spacing w:after="0" w:line="240" w:lineRule="auto"/>
        <w:ind w:firstLine="567"/>
        <w:jc w:val="both"/>
        <w:rPr>
          <w:rFonts w:ascii="Times New Roman" w:hAnsi="Times New Roman"/>
          <w:i/>
          <w:color w:val="000000"/>
          <w:sz w:val="28"/>
          <w:szCs w:val="28"/>
          <w:lang w:eastAsia="ru-RU"/>
        </w:rPr>
      </w:pPr>
      <w:r w:rsidRPr="00E5683F">
        <w:rPr>
          <w:rFonts w:ascii="Times New Roman" w:hAnsi="Times New Roman"/>
          <w:i/>
          <w:color w:val="000000"/>
          <w:sz w:val="28"/>
          <w:szCs w:val="28"/>
          <w:lang w:eastAsia="ru-RU"/>
        </w:rPr>
        <w:lastRenderedPageBreak/>
        <w:t>Применяются ли при рассмотрении требований о применении последствий недействительной сделки, заявленного стороной этой сделки правила п. 1 ст. 302 ГК РФ?</w:t>
      </w:r>
    </w:p>
    <w:p w:rsidR="00E5683F" w:rsidRPr="00E5683F" w:rsidRDefault="00E5683F" w:rsidP="00E5683F">
      <w:pPr>
        <w:tabs>
          <w:tab w:val="left" w:pos="993"/>
        </w:tabs>
        <w:spacing w:after="0" w:line="240" w:lineRule="auto"/>
        <w:ind w:firstLine="567"/>
        <w:jc w:val="both"/>
        <w:rPr>
          <w:rFonts w:ascii="Times New Roman" w:hAnsi="Times New Roman"/>
          <w:i/>
          <w:color w:val="000000"/>
          <w:sz w:val="28"/>
          <w:szCs w:val="28"/>
          <w:lang w:eastAsia="ru-RU"/>
        </w:rPr>
      </w:pPr>
      <w:r w:rsidRPr="00E5683F">
        <w:rPr>
          <w:rFonts w:ascii="Times New Roman" w:hAnsi="Times New Roman"/>
          <w:i/>
          <w:color w:val="000000"/>
          <w:sz w:val="28"/>
          <w:szCs w:val="28"/>
          <w:lang w:eastAsia="ru-RU"/>
        </w:rPr>
        <w:t xml:space="preserve">Правомерна ли ссылка суда апелляционной инстанции на постановление Конституционного суда от 21.04.2003 г. № 6-П? </w:t>
      </w:r>
    </w:p>
    <w:p w:rsidR="00E5683F" w:rsidRPr="00E5683F" w:rsidRDefault="00E5683F" w:rsidP="00E5683F">
      <w:pPr>
        <w:tabs>
          <w:tab w:val="left" w:pos="993"/>
        </w:tabs>
        <w:spacing w:after="0" w:line="240" w:lineRule="auto"/>
        <w:ind w:firstLine="567"/>
        <w:jc w:val="both"/>
        <w:rPr>
          <w:rFonts w:ascii="Times New Roman" w:hAnsi="Times New Roman"/>
          <w:i/>
          <w:color w:val="000000"/>
          <w:sz w:val="28"/>
          <w:szCs w:val="28"/>
          <w:lang w:eastAsia="ru-RU"/>
        </w:rPr>
      </w:pPr>
      <w:r w:rsidRPr="00E5683F">
        <w:rPr>
          <w:rFonts w:ascii="Times New Roman" w:hAnsi="Times New Roman"/>
          <w:i/>
          <w:color w:val="000000"/>
          <w:sz w:val="28"/>
          <w:szCs w:val="28"/>
          <w:lang w:eastAsia="ru-RU"/>
        </w:rPr>
        <w:t xml:space="preserve">Правомерно ли применение судом первой инстанции п. 2 ст. 167 ГК РФ? </w:t>
      </w:r>
    </w:p>
    <w:p w:rsidR="00E5683F" w:rsidRPr="00E5683F" w:rsidRDefault="00E5683F" w:rsidP="00E5683F">
      <w:pPr>
        <w:tabs>
          <w:tab w:val="left" w:pos="993"/>
        </w:tabs>
        <w:spacing w:after="0" w:line="240" w:lineRule="auto"/>
        <w:ind w:firstLine="567"/>
        <w:jc w:val="both"/>
        <w:rPr>
          <w:rFonts w:ascii="Times New Roman" w:hAnsi="Times New Roman"/>
          <w:color w:val="000000"/>
          <w:sz w:val="28"/>
          <w:szCs w:val="28"/>
        </w:rPr>
      </w:pPr>
    </w:p>
    <w:p w:rsidR="00E5683F" w:rsidRPr="00E5683F" w:rsidRDefault="00E5683F" w:rsidP="00E5683F">
      <w:pPr>
        <w:tabs>
          <w:tab w:val="left" w:pos="993"/>
        </w:tabs>
        <w:spacing w:after="0" w:line="240" w:lineRule="auto"/>
        <w:ind w:firstLine="567"/>
        <w:jc w:val="center"/>
        <w:rPr>
          <w:rFonts w:ascii="Times New Roman" w:hAnsi="Times New Roman"/>
          <w:b/>
          <w:color w:val="000000"/>
          <w:sz w:val="28"/>
          <w:szCs w:val="28"/>
        </w:rPr>
      </w:pPr>
      <w:r w:rsidRPr="00E5683F">
        <w:rPr>
          <w:rFonts w:ascii="Times New Roman" w:hAnsi="Times New Roman"/>
          <w:b/>
          <w:color w:val="000000"/>
          <w:sz w:val="28"/>
          <w:szCs w:val="28"/>
        </w:rPr>
        <w:t>Вариант 4</w:t>
      </w:r>
    </w:p>
    <w:p w:rsidR="00E5683F" w:rsidRPr="00E5683F" w:rsidRDefault="00E5683F" w:rsidP="00E5683F">
      <w:pPr>
        <w:tabs>
          <w:tab w:val="left" w:pos="993"/>
        </w:tabs>
        <w:spacing w:after="0" w:line="240" w:lineRule="auto"/>
        <w:ind w:firstLine="567"/>
        <w:jc w:val="center"/>
        <w:rPr>
          <w:rFonts w:ascii="Times New Roman" w:hAnsi="Times New Roman"/>
          <w:b/>
          <w:color w:val="000000"/>
          <w:sz w:val="28"/>
          <w:szCs w:val="28"/>
        </w:rPr>
      </w:pPr>
    </w:p>
    <w:p w:rsidR="00E5683F" w:rsidRPr="00E5683F" w:rsidRDefault="00E5683F" w:rsidP="00E5683F">
      <w:pPr>
        <w:numPr>
          <w:ilvl w:val="0"/>
          <w:numId w:val="9"/>
        </w:numPr>
        <w:tabs>
          <w:tab w:val="left" w:pos="993"/>
        </w:tabs>
        <w:spacing w:after="0" w:line="240" w:lineRule="auto"/>
        <w:ind w:left="0" w:firstLine="567"/>
        <w:jc w:val="both"/>
        <w:rPr>
          <w:rFonts w:ascii="Times New Roman" w:hAnsi="Times New Roman"/>
          <w:color w:val="000000"/>
          <w:sz w:val="28"/>
          <w:szCs w:val="28"/>
          <w:lang w:eastAsia="ru-RU"/>
        </w:rPr>
      </w:pPr>
      <w:r w:rsidRPr="00E5683F">
        <w:rPr>
          <w:rFonts w:ascii="Times New Roman" w:hAnsi="Times New Roman"/>
          <w:color w:val="000000"/>
          <w:sz w:val="28"/>
          <w:szCs w:val="28"/>
          <w:shd w:val="clear" w:color="auto" w:fill="FFFFFF"/>
          <w:lang w:eastAsia="ru-RU"/>
        </w:rPr>
        <w:t>Государственная регистрация права пожизненного владения и постоянного (бессрочного) пользования земельным участком.</w:t>
      </w:r>
    </w:p>
    <w:p w:rsidR="00E5683F" w:rsidRPr="00E5683F" w:rsidRDefault="00E5683F" w:rsidP="00E5683F">
      <w:pPr>
        <w:numPr>
          <w:ilvl w:val="0"/>
          <w:numId w:val="9"/>
        </w:numPr>
        <w:tabs>
          <w:tab w:val="left" w:pos="993"/>
        </w:tabs>
        <w:spacing w:after="0" w:line="240" w:lineRule="auto"/>
        <w:ind w:left="0" w:firstLine="567"/>
        <w:jc w:val="both"/>
        <w:rPr>
          <w:rFonts w:ascii="Times New Roman" w:hAnsi="Times New Roman"/>
          <w:color w:val="000000"/>
          <w:sz w:val="28"/>
          <w:szCs w:val="28"/>
          <w:lang w:eastAsia="ru-RU"/>
        </w:rPr>
      </w:pPr>
      <w:r w:rsidRPr="00E5683F">
        <w:rPr>
          <w:rFonts w:ascii="Times New Roman" w:hAnsi="Times New Roman"/>
          <w:color w:val="000000"/>
          <w:sz w:val="28"/>
          <w:szCs w:val="28"/>
          <w:shd w:val="clear" w:color="auto" w:fill="FFFFFF"/>
          <w:lang w:eastAsia="ru-RU"/>
        </w:rPr>
        <w:t>Право ограниченного пользования чужим недвижимым имуществом. Условия и порядок регистрации.</w:t>
      </w:r>
    </w:p>
    <w:p w:rsidR="00E5683F" w:rsidRPr="00E5683F" w:rsidRDefault="00E5683F" w:rsidP="00E5683F">
      <w:pPr>
        <w:tabs>
          <w:tab w:val="left" w:pos="993"/>
        </w:tabs>
        <w:spacing w:after="0" w:line="240" w:lineRule="auto"/>
        <w:ind w:firstLine="567"/>
        <w:jc w:val="both"/>
        <w:rPr>
          <w:rFonts w:ascii="Times New Roman" w:hAnsi="Times New Roman"/>
          <w:b/>
          <w:color w:val="000000"/>
          <w:sz w:val="28"/>
          <w:szCs w:val="28"/>
        </w:rPr>
      </w:pPr>
    </w:p>
    <w:p w:rsidR="00E5683F" w:rsidRPr="00E5683F" w:rsidRDefault="00E5683F" w:rsidP="00E5683F">
      <w:pPr>
        <w:tabs>
          <w:tab w:val="left" w:pos="993"/>
        </w:tabs>
        <w:spacing w:after="0" w:line="240" w:lineRule="auto"/>
        <w:ind w:firstLine="567"/>
        <w:jc w:val="both"/>
        <w:rPr>
          <w:rFonts w:ascii="Times New Roman" w:hAnsi="Times New Roman"/>
          <w:color w:val="000000"/>
          <w:sz w:val="28"/>
          <w:szCs w:val="28"/>
        </w:rPr>
      </w:pPr>
      <w:r w:rsidRPr="00E5683F">
        <w:rPr>
          <w:rFonts w:ascii="Times New Roman" w:hAnsi="Times New Roman"/>
          <w:b/>
          <w:color w:val="000000"/>
          <w:sz w:val="28"/>
          <w:szCs w:val="28"/>
        </w:rPr>
        <w:t>Казус</w:t>
      </w:r>
    </w:p>
    <w:p w:rsidR="00E5683F" w:rsidRPr="00E5683F" w:rsidRDefault="00E5683F" w:rsidP="00E5683F">
      <w:pPr>
        <w:shd w:val="clear" w:color="auto" w:fill="FFFFFF"/>
        <w:tabs>
          <w:tab w:val="left" w:pos="993"/>
        </w:tabs>
        <w:spacing w:after="0" w:line="240" w:lineRule="auto"/>
        <w:ind w:firstLine="567"/>
        <w:jc w:val="both"/>
        <w:rPr>
          <w:rFonts w:ascii="Times New Roman" w:hAnsi="Times New Roman"/>
          <w:color w:val="000000"/>
          <w:sz w:val="28"/>
          <w:szCs w:val="28"/>
          <w:lang w:eastAsia="ru-RU"/>
        </w:rPr>
      </w:pPr>
      <w:proofErr w:type="gramStart"/>
      <w:r w:rsidRPr="00E5683F">
        <w:rPr>
          <w:rFonts w:ascii="Times New Roman" w:hAnsi="Times New Roman"/>
          <w:color w:val="000000"/>
          <w:sz w:val="28"/>
          <w:szCs w:val="28"/>
          <w:lang w:eastAsia="ru-RU"/>
        </w:rPr>
        <w:t xml:space="preserve">Залогодержатель по договору об ипотеке предъявил к залогодателю, должнику по обязательству, обеспеченному ипотекой, иск о взыскании долга и об обращении взыскания на нежилое помещение в жилом доме, являвшееся предметом ипотеки, а также на принадлежащие залогодателю долю в праве собственности на общее имущество этого здания и долю в праве собственности на земельный участок, занятый этим зданием. </w:t>
      </w:r>
      <w:proofErr w:type="gramEnd"/>
    </w:p>
    <w:p w:rsidR="00E5683F" w:rsidRPr="00E5683F" w:rsidRDefault="00E5683F" w:rsidP="00E5683F">
      <w:pPr>
        <w:shd w:val="clear" w:color="auto" w:fill="FFFFFF"/>
        <w:tabs>
          <w:tab w:val="left" w:pos="993"/>
        </w:tabs>
        <w:spacing w:after="0" w:line="240" w:lineRule="auto"/>
        <w:ind w:firstLine="567"/>
        <w:jc w:val="both"/>
        <w:rPr>
          <w:rFonts w:ascii="Times New Roman" w:hAnsi="Times New Roman"/>
          <w:color w:val="000000"/>
          <w:sz w:val="28"/>
          <w:szCs w:val="28"/>
          <w:lang w:eastAsia="ru-RU"/>
        </w:rPr>
      </w:pPr>
      <w:proofErr w:type="gramStart"/>
      <w:r w:rsidRPr="00E5683F">
        <w:rPr>
          <w:rFonts w:ascii="Times New Roman" w:hAnsi="Times New Roman"/>
          <w:color w:val="000000"/>
          <w:sz w:val="28"/>
          <w:szCs w:val="28"/>
          <w:lang w:eastAsia="ru-RU"/>
        </w:rPr>
        <w:t>Залогодатель нежилого помещения в своих возражениях и объяснениях, не оспаривая того факта, что ему принадлежит доля в праве общей собственности на общее имущество жилого здания, в котором расположено это помещение, и доля в праве собственности на земельный участок, занимаемый зданием, указал на условие договора об ипотеке, согласно которому им было заложено только нежилое помещение, но не доли в праве собственности</w:t>
      </w:r>
      <w:proofErr w:type="gramEnd"/>
      <w:r w:rsidRPr="00E5683F">
        <w:rPr>
          <w:rFonts w:ascii="Times New Roman" w:hAnsi="Times New Roman"/>
          <w:color w:val="000000"/>
          <w:sz w:val="28"/>
          <w:szCs w:val="28"/>
          <w:lang w:eastAsia="ru-RU"/>
        </w:rPr>
        <w:t xml:space="preserve"> на общее имущество здания и на земельный участок. Если же указанные доли в праве собственности должны были быть им заложены вместе с ипотекой нежилого помещения, то поскольку это не сделано, договор об ипотеке помещения является ничтожным. Арбитражный суд полностью удовлетворил исковые требования залогодержателя. </w:t>
      </w:r>
    </w:p>
    <w:p w:rsidR="00E5683F" w:rsidRPr="00E5683F" w:rsidRDefault="00E5683F" w:rsidP="00E5683F">
      <w:pPr>
        <w:shd w:val="clear" w:color="auto" w:fill="FFFFFF"/>
        <w:tabs>
          <w:tab w:val="left" w:pos="993"/>
        </w:tabs>
        <w:spacing w:after="0" w:line="240" w:lineRule="auto"/>
        <w:ind w:firstLine="567"/>
        <w:jc w:val="both"/>
        <w:rPr>
          <w:rFonts w:ascii="Times New Roman" w:hAnsi="Times New Roman"/>
          <w:i/>
          <w:color w:val="000000"/>
          <w:sz w:val="28"/>
          <w:szCs w:val="28"/>
          <w:lang w:eastAsia="ru-RU"/>
        </w:rPr>
      </w:pPr>
      <w:r w:rsidRPr="00E5683F">
        <w:rPr>
          <w:rFonts w:ascii="Times New Roman" w:hAnsi="Times New Roman"/>
          <w:i/>
          <w:color w:val="000000"/>
          <w:sz w:val="28"/>
          <w:szCs w:val="28"/>
          <w:lang w:eastAsia="ru-RU"/>
        </w:rPr>
        <w:t xml:space="preserve">Какие мотивы могли быть положены в основу решения арбитражного суда? Чем конкретно руководствовался арбитражный суд, принимая данное решение? </w:t>
      </w:r>
    </w:p>
    <w:p w:rsidR="00E5683F" w:rsidRPr="00E5683F" w:rsidRDefault="00E5683F" w:rsidP="00E5683F">
      <w:pPr>
        <w:tabs>
          <w:tab w:val="left" w:pos="993"/>
        </w:tabs>
        <w:spacing w:after="0" w:line="240" w:lineRule="auto"/>
        <w:ind w:firstLine="567"/>
        <w:jc w:val="both"/>
        <w:rPr>
          <w:rFonts w:ascii="Times New Roman" w:hAnsi="Times New Roman"/>
          <w:color w:val="000000"/>
          <w:sz w:val="28"/>
          <w:szCs w:val="28"/>
        </w:rPr>
      </w:pPr>
    </w:p>
    <w:p w:rsidR="00E5683F" w:rsidRPr="00E5683F" w:rsidRDefault="00E5683F" w:rsidP="00E5683F">
      <w:pPr>
        <w:tabs>
          <w:tab w:val="left" w:pos="993"/>
        </w:tabs>
        <w:spacing w:after="0" w:line="240" w:lineRule="auto"/>
        <w:ind w:firstLine="567"/>
        <w:jc w:val="center"/>
        <w:rPr>
          <w:rFonts w:ascii="Times New Roman" w:hAnsi="Times New Roman"/>
          <w:b/>
          <w:color w:val="000000"/>
          <w:sz w:val="28"/>
          <w:szCs w:val="28"/>
        </w:rPr>
      </w:pPr>
      <w:r w:rsidRPr="00E5683F">
        <w:rPr>
          <w:rFonts w:ascii="Times New Roman" w:hAnsi="Times New Roman"/>
          <w:b/>
          <w:color w:val="000000"/>
          <w:sz w:val="28"/>
          <w:szCs w:val="28"/>
        </w:rPr>
        <w:t>Вариант 5</w:t>
      </w:r>
    </w:p>
    <w:p w:rsidR="00E5683F" w:rsidRPr="00E5683F" w:rsidRDefault="00E5683F" w:rsidP="00E5683F">
      <w:pPr>
        <w:tabs>
          <w:tab w:val="left" w:pos="993"/>
        </w:tabs>
        <w:spacing w:after="0" w:line="240" w:lineRule="auto"/>
        <w:ind w:firstLine="567"/>
        <w:jc w:val="center"/>
        <w:rPr>
          <w:rFonts w:ascii="Times New Roman" w:hAnsi="Times New Roman"/>
          <w:color w:val="000000"/>
          <w:sz w:val="28"/>
          <w:szCs w:val="28"/>
        </w:rPr>
      </w:pPr>
    </w:p>
    <w:p w:rsidR="00E5683F" w:rsidRPr="00E5683F" w:rsidRDefault="00E5683F" w:rsidP="00E5683F">
      <w:pPr>
        <w:numPr>
          <w:ilvl w:val="0"/>
          <w:numId w:val="10"/>
        </w:numPr>
        <w:tabs>
          <w:tab w:val="left" w:pos="993"/>
        </w:tabs>
        <w:spacing w:after="0" w:line="240" w:lineRule="auto"/>
        <w:ind w:left="0" w:firstLine="567"/>
        <w:jc w:val="both"/>
        <w:rPr>
          <w:rFonts w:ascii="Times New Roman" w:hAnsi="Times New Roman"/>
          <w:color w:val="000000"/>
          <w:sz w:val="28"/>
          <w:szCs w:val="28"/>
          <w:lang w:eastAsia="ru-RU"/>
        </w:rPr>
      </w:pPr>
      <w:r w:rsidRPr="00E5683F">
        <w:rPr>
          <w:rFonts w:ascii="Times New Roman" w:hAnsi="Times New Roman"/>
          <w:color w:val="000000"/>
          <w:sz w:val="28"/>
          <w:szCs w:val="28"/>
          <w:shd w:val="clear" w:color="auto" w:fill="FFFFFF"/>
          <w:lang w:eastAsia="ru-RU"/>
        </w:rPr>
        <w:t>Самовольная постройка. Правовые последствия.</w:t>
      </w:r>
    </w:p>
    <w:p w:rsidR="00E5683F" w:rsidRPr="00E5683F" w:rsidRDefault="00E5683F" w:rsidP="00E5683F">
      <w:pPr>
        <w:numPr>
          <w:ilvl w:val="0"/>
          <w:numId w:val="10"/>
        </w:numPr>
        <w:tabs>
          <w:tab w:val="left" w:pos="993"/>
        </w:tabs>
        <w:spacing w:after="0" w:line="240" w:lineRule="auto"/>
        <w:ind w:left="0" w:firstLine="567"/>
        <w:jc w:val="both"/>
        <w:rPr>
          <w:rFonts w:ascii="Times New Roman" w:hAnsi="Times New Roman"/>
          <w:color w:val="000000"/>
          <w:sz w:val="28"/>
          <w:szCs w:val="28"/>
          <w:lang w:eastAsia="ru-RU"/>
        </w:rPr>
      </w:pPr>
      <w:proofErr w:type="spellStart"/>
      <w:r w:rsidRPr="00E5683F">
        <w:rPr>
          <w:rFonts w:ascii="Times New Roman" w:hAnsi="Times New Roman"/>
          <w:color w:val="000000"/>
          <w:sz w:val="28"/>
          <w:szCs w:val="28"/>
          <w:shd w:val="clear" w:color="auto" w:fill="FFFFFF"/>
          <w:lang w:eastAsia="ru-RU"/>
        </w:rPr>
        <w:t>Приобретательная</w:t>
      </w:r>
      <w:proofErr w:type="spellEnd"/>
      <w:r w:rsidRPr="00E5683F">
        <w:rPr>
          <w:rFonts w:ascii="Times New Roman" w:hAnsi="Times New Roman"/>
          <w:color w:val="000000"/>
          <w:sz w:val="28"/>
          <w:szCs w:val="28"/>
          <w:shd w:val="clear" w:color="auto" w:fill="FFFFFF"/>
          <w:lang w:eastAsia="ru-RU"/>
        </w:rPr>
        <w:t xml:space="preserve"> давность как основание возникновения прав на недвижимое имущество.</w:t>
      </w:r>
    </w:p>
    <w:p w:rsidR="00E5683F" w:rsidRPr="00E5683F" w:rsidRDefault="00E5683F" w:rsidP="00E5683F">
      <w:pPr>
        <w:tabs>
          <w:tab w:val="left" w:pos="993"/>
        </w:tabs>
        <w:spacing w:after="0" w:line="240" w:lineRule="auto"/>
        <w:ind w:firstLine="567"/>
        <w:jc w:val="both"/>
        <w:rPr>
          <w:rFonts w:ascii="Times New Roman" w:hAnsi="Times New Roman"/>
          <w:b/>
          <w:color w:val="000000"/>
          <w:sz w:val="28"/>
          <w:szCs w:val="28"/>
        </w:rPr>
      </w:pPr>
    </w:p>
    <w:p w:rsidR="00E5683F" w:rsidRPr="00E5683F" w:rsidRDefault="00E5683F" w:rsidP="00E5683F">
      <w:pPr>
        <w:tabs>
          <w:tab w:val="left" w:pos="993"/>
        </w:tabs>
        <w:spacing w:after="0" w:line="240" w:lineRule="auto"/>
        <w:ind w:firstLine="567"/>
        <w:jc w:val="both"/>
        <w:rPr>
          <w:rFonts w:ascii="Times New Roman" w:hAnsi="Times New Roman"/>
          <w:color w:val="000000"/>
          <w:sz w:val="28"/>
          <w:szCs w:val="28"/>
        </w:rPr>
      </w:pPr>
      <w:r w:rsidRPr="00E5683F">
        <w:rPr>
          <w:rFonts w:ascii="Times New Roman" w:hAnsi="Times New Roman"/>
          <w:b/>
          <w:color w:val="000000"/>
          <w:sz w:val="28"/>
          <w:szCs w:val="28"/>
        </w:rPr>
        <w:t>Казус</w:t>
      </w:r>
    </w:p>
    <w:p w:rsidR="00E5683F" w:rsidRPr="00E5683F" w:rsidRDefault="00E5683F" w:rsidP="00E5683F">
      <w:pPr>
        <w:tabs>
          <w:tab w:val="left" w:pos="993"/>
        </w:tabs>
        <w:spacing w:after="0" w:line="240" w:lineRule="auto"/>
        <w:ind w:firstLine="567"/>
        <w:jc w:val="both"/>
        <w:rPr>
          <w:rFonts w:ascii="Times New Roman" w:hAnsi="Times New Roman"/>
          <w:color w:val="000000"/>
          <w:sz w:val="28"/>
          <w:szCs w:val="28"/>
          <w:lang w:eastAsia="ru-RU"/>
        </w:rPr>
      </w:pPr>
      <w:r w:rsidRPr="00E5683F">
        <w:rPr>
          <w:rFonts w:ascii="Times New Roman" w:hAnsi="Times New Roman"/>
          <w:color w:val="000000"/>
          <w:sz w:val="28"/>
          <w:szCs w:val="28"/>
          <w:lang w:eastAsia="ru-RU"/>
        </w:rPr>
        <w:t>ООО «МВС» обратилось в арбитражный суд с иском к ПАО «Шар» о понуждении заключить договор купли-продажи здания за 3 млн. рублей. Исковые требования мотивированы тем, чт</w:t>
      </w:r>
      <w:proofErr w:type="gramStart"/>
      <w:r w:rsidRPr="00E5683F">
        <w:rPr>
          <w:rFonts w:ascii="Times New Roman" w:hAnsi="Times New Roman"/>
          <w:color w:val="000000"/>
          <w:sz w:val="28"/>
          <w:szCs w:val="28"/>
          <w:lang w:eastAsia="ru-RU"/>
        </w:rPr>
        <w:t>о ООО</w:t>
      </w:r>
      <w:proofErr w:type="gramEnd"/>
      <w:r w:rsidRPr="00E5683F">
        <w:rPr>
          <w:rFonts w:ascii="Times New Roman" w:hAnsi="Times New Roman"/>
          <w:color w:val="000000"/>
          <w:sz w:val="28"/>
          <w:szCs w:val="28"/>
          <w:lang w:eastAsia="ru-RU"/>
        </w:rPr>
        <w:t xml:space="preserve"> «МВС» на основании договора аренды от 1 июня 2006 года арендует у ПАО «Шар» указанное здание. Договором аренды </w:t>
      </w:r>
      <w:r w:rsidRPr="00E5683F">
        <w:rPr>
          <w:rFonts w:ascii="Times New Roman" w:hAnsi="Times New Roman"/>
          <w:color w:val="000000"/>
          <w:sz w:val="28"/>
          <w:szCs w:val="28"/>
          <w:lang w:eastAsia="ru-RU"/>
        </w:rPr>
        <w:lastRenderedPageBreak/>
        <w:t>предусматривается право его выкупа арендатором, однако ответчик уклоняется от заключения договора купли-продажи. Решением арбитражного суда иск удовлетворен. Суд обязал ПАО «Шар» заключить с ООО «МВС» договор купли-продажи спорного здания с выкупной ценой 4 миллиона рублей. Постановлением апелляционной инстанции решение оставлено без изменения. Федеральный арбитражный суд округа указанные решение и постановление оставил без изменения. Президиум ВАС протест удовлетворил.</w:t>
      </w:r>
    </w:p>
    <w:p w:rsidR="00E5683F" w:rsidRPr="00E5683F" w:rsidRDefault="00E5683F" w:rsidP="00E5683F">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textAlignment w:val="top"/>
        <w:outlineLvl w:val="2"/>
        <w:rPr>
          <w:rFonts w:ascii="Times New Roman" w:hAnsi="Times New Roman"/>
          <w:b/>
          <w:color w:val="000000"/>
          <w:sz w:val="28"/>
          <w:szCs w:val="28"/>
          <w:lang w:eastAsia="x-none"/>
        </w:rPr>
      </w:pPr>
      <w:r w:rsidRPr="00E5683F">
        <w:rPr>
          <w:rFonts w:ascii="Times New Roman" w:hAnsi="Times New Roman"/>
          <w:i/>
          <w:color w:val="000000"/>
          <w:sz w:val="28"/>
          <w:szCs w:val="28"/>
          <w:lang w:eastAsia="ru-RU"/>
        </w:rPr>
        <w:t xml:space="preserve">При </w:t>
      </w:r>
      <w:proofErr w:type="gramStart"/>
      <w:r w:rsidRPr="00E5683F">
        <w:rPr>
          <w:rFonts w:ascii="Times New Roman" w:hAnsi="Times New Roman"/>
          <w:i/>
          <w:color w:val="000000"/>
          <w:sz w:val="28"/>
          <w:szCs w:val="28"/>
          <w:lang w:eastAsia="ru-RU"/>
        </w:rPr>
        <w:t>каких</w:t>
      </w:r>
      <w:proofErr w:type="gramEnd"/>
      <w:r w:rsidRPr="00E5683F">
        <w:rPr>
          <w:rFonts w:ascii="Times New Roman" w:hAnsi="Times New Roman"/>
          <w:i/>
          <w:color w:val="000000"/>
          <w:sz w:val="28"/>
          <w:szCs w:val="28"/>
          <w:lang w:eastAsia="ru-RU"/>
        </w:rPr>
        <w:t xml:space="preserve"> условия возможен выкуп арендованного здания? Может ли считаться заключенным договор продажи здания, если в нем отсутствует согласованное условие о цене указанной недвижимости?</w:t>
      </w:r>
    </w:p>
    <w:p w:rsidR="00E14295" w:rsidRPr="00321DDC" w:rsidRDefault="00E14295" w:rsidP="006E536C">
      <w:pPr>
        <w:spacing w:after="0" w:line="240" w:lineRule="auto"/>
        <w:rPr>
          <w:rFonts w:ascii="Times New Roman" w:hAnsi="Times New Roman"/>
          <w:b/>
          <w:sz w:val="28"/>
          <w:szCs w:val="28"/>
        </w:rPr>
      </w:pPr>
      <w:r w:rsidRPr="00321DDC">
        <w:rPr>
          <w:rFonts w:ascii="Times New Roman" w:hAnsi="Times New Roman"/>
          <w:b/>
          <w:sz w:val="28"/>
          <w:szCs w:val="28"/>
        </w:rPr>
        <w:br w:type="page"/>
      </w:r>
    </w:p>
    <w:p w:rsidR="00E14295" w:rsidRDefault="00E14295" w:rsidP="00E14295">
      <w:pPr>
        <w:tabs>
          <w:tab w:val="center" w:pos="4677"/>
        </w:tabs>
        <w:spacing w:after="0" w:line="360" w:lineRule="auto"/>
        <w:jc w:val="right"/>
        <w:rPr>
          <w:rFonts w:ascii="Times New Roman" w:hAnsi="Times New Roman"/>
          <w:b/>
          <w:sz w:val="28"/>
          <w:szCs w:val="28"/>
        </w:rPr>
      </w:pPr>
      <w:r w:rsidRPr="00B22153">
        <w:rPr>
          <w:rFonts w:ascii="Times New Roman" w:hAnsi="Times New Roman"/>
          <w:b/>
          <w:sz w:val="28"/>
          <w:szCs w:val="28"/>
        </w:rPr>
        <w:lastRenderedPageBreak/>
        <w:t>П</w:t>
      </w:r>
      <w:r>
        <w:rPr>
          <w:rFonts w:ascii="Times New Roman" w:hAnsi="Times New Roman"/>
          <w:b/>
          <w:sz w:val="28"/>
          <w:szCs w:val="28"/>
        </w:rPr>
        <w:t>риложение</w:t>
      </w:r>
      <w:r w:rsidRPr="00B22153">
        <w:rPr>
          <w:rFonts w:ascii="Times New Roman" w:hAnsi="Times New Roman"/>
          <w:b/>
          <w:sz w:val="28"/>
          <w:szCs w:val="28"/>
        </w:rPr>
        <w:t xml:space="preserve"> 1</w:t>
      </w:r>
    </w:p>
    <w:p w:rsidR="00E14295" w:rsidRPr="00B22153" w:rsidRDefault="00E14295" w:rsidP="00E14295">
      <w:pPr>
        <w:tabs>
          <w:tab w:val="center" w:pos="4677"/>
        </w:tabs>
        <w:spacing w:after="0" w:line="360" w:lineRule="auto"/>
        <w:jc w:val="center"/>
        <w:rPr>
          <w:rFonts w:ascii="Times New Roman" w:hAnsi="Times New Roman"/>
          <w:b/>
          <w:sz w:val="28"/>
          <w:szCs w:val="28"/>
        </w:rPr>
      </w:pPr>
      <w:r>
        <w:rPr>
          <w:rFonts w:ascii="Times New Roman" w:hAnsi="Times New Roman"/>
          <w:b/>
          <w:sz w:val="28"/>
          <w:szCs w:val="28"/>
        </w:rPr>
        <w:t>Пример оформления титульного листа</w:t>
      </w:r>
    </w:p>
    <w:p w:rsidR="00E14295" w:rsidRDefault="00E14295" w:rsidP="00E14295">
      <w:pPr>
        <w:spacing w:after="0" w:line="240" w:lineRule="auto"/>
        <w:jc w:val="center"/>
        <w:rPr>
          <w:rFonts w:ascii="Times New Roman" w:hAnsi="Times New Roman"/>
          <w:sz w:val="28"/>
          <w:szCs w:val="28"/>
        </w:rPr>
      </w:pPr>
      <w:r>
        <w:rPr>
          <w:rFonts w:ascii="Times New Roman" w:hAnsi="Times New Roman"/>
          <w:noProof/>
          <w:sz w:val="28"/>
          <w:szCs w:val="28"/>
          <w:lang w:eastAsia="ru-RU"/>
        </w:rPr>
        <w:drawing>
          <wp:inline distT="0" distB="0" distL="0" distR="0" wp14:anchorId="5B06DA12" wp14:editId="30E8D934">
            <wp:extent cx="590550" cy="590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E14295" w:rsidRDefault="00E14295" w:rsidP="00E14295">
      <w:pPr>
        <w:spacing w:after="0" w:line="240" w:lineRule="auto"/>
        <w:jc w:val="center"/>
        <w:rPr>
          <w:rFonts w:ascii="Times New Roman" w:hAnsi="Times New Roman"/>
          <w:sz w:val="28"/>
          <w:szCs w:val="28"/>
        </w:rPr>
      </w:pPr>
    </w:p>
    <w:p w:rsidR="00E14295" w:rsidRPr="0098007B" w:rsidRDefault="00E14295" w:rsidP="00E14295">
      <w:pPr>
        <w:spacing w:after="0" w:line="240" w:lineRule="auto"/>
        <w:rPr>
          <w:rFonts w:ascii="Times New Roman" w:hAnsi="Times New Roman"/>
          <w:sz w:val="24"/>
          <w:szCs w:val="24"/>
        </w:rPr>
      </w:pPr>
      <w:r w:rsidRPr="0098007B">
        <w:rPr>
          <w:rFonts w:ascii="Times New Roman" w:hAnsi="Times New Roman"/>
          <w:sz w:val="24"/>
          <w:szCs w:val="24"/>
        </w:rPr>
        <w:t>МИНИСТЕРСТВО НАУКИ И ВЫСШЕГО ОБРАЗОВАНИЯ РОССИЙСКОЙ ФЕДЕРАЦИИ</w:t>
      </w:r>
    </w:p>
    <w:p w:rsidR="00E14295" w:rsidRDefault="00E14295" w:rsidP="00E14295">
      <w:pPr>
        <w:spacing w:after="0" w:line="240" w:lineRule="auto"/>
        <w:ind w:right="-6"/>
        <w:jc w:val="center"/>
        <w:rPr>
          <w:rFonts w:ascii="Times New Roman" w:hAnsi="Times New Roman"/>
          <w:b/>
          <w:bCs/>
          <w:sz w:val="28"/>
          <w:szCs w:val="28"/>
        </w:rPr>
      </w:pPr>
      <w:r>
        <w:rPr>
          <w:rFonts w:ascii="Times New Roman" w:hAnsi="Times New Roman"/>
          <w:b/>
          <w:bCs/>
          <w:sz w:val="28"/>
          <w:szCs w:val="28"/>
        </w:rPr>
        <w:t>ФЕДЕРАЛЬНОЕ ГОСУДАРСТВЕННОЕ БЮДЖЕТНОЕ</w:t>
      </w:r>
    </w:p>
    <w:p w:rsidR="00E14295" w:rsidRDefault="00E14295" w:rsidP="00E14295">
      <w:pPr>
        <w:spacing w:after="0" w:line="240" w:lineRule="auto"/>
        <w:ind w:right="-6"/>
        <w:jc w:val="center"/>
        <w:rPr>
          <w:rFonts w:ascii="Times New Roman" w:hAnsi="Times New Roman"/>
          <w:b/>
          <w:bCs/>
          <w:sz w:val="28"/>
          <w:szCs w:val="28"/>
        </w:rPr>
      </w:pPr>
      <w:r>
        <w:rPr>
          <w:rFonts w:ascii="Times New Roman" w:hAnsi="Times New Roman"/>
          <w:b/>
          <w:bCs/>
          <w:sz w:val="28"/>
          <w:szCs w:val="28"/>
        </w:rPr>
        <w:t>ОБРАЗОВАТЕЛЬНОЕ УЧРЕЖДЕНИЕ ВЫСШЕГО ОБРАЗОВАНИЯ</w:t>
      </w:r>
      <w:r>
        <w:rPr>
          <w:rFonts w:ascii="Times New Roman" w:hAnsi="Times New Roman"/>
          <w:b/>
          <w:bCs/>
          <w:sz w:val="28"/>
          <w:szCs w:val="28"/>
        </w:rPr>
        <w:br/>
        <w:t>«ДОНСКОЙ ГОСУДАРСТВЕННЫЙ ТЕХНИЧЕСКИЙ УНИВЕРСИТЕТ»</w:t>
      </w:r>
    </w:p>
    <w:p w:rsidR="00E14295" w:rsidRDefault="00E14295" w:rsidP="00E14295">
      <w:pPr>
        <w:spacing w:after="0" w:line="240" w:lineRule="auto"/>
        <w:jc w:val="center"/>
        <w:rPr>
          <w:rFonts w:ascii="Times New Roman" w:hAnsi="Times New Roman"/>
          <w:b/>
          <w:bCs/>
          <w:sz w:val="28"/>
          <w:szCs w:val="28"/>
        </w:rPr>
      </w:pPr>
      <w:r>
        <w:rPr>
          <w:rFonts w:ascii="Times New Roman" w:hAnsi="Times New Roman"/>
          <w:b/>
          <w:bCs/>
          <w:sz w:val="28"/>
          <w:szCs w:val="28"/>
        </w:rPr>
        <w:t>(ДГТУ)</w:t>
      </w:r>
    </w:p>
    <w:p w:rsidR="00E14295" w:rsidRDefault="00E14295" w:rsidP="00E14295">
      <w:pPr>
        <w:spacing w:after="0" w:line="240" w:lineRule="auto"/>
        <w:jc w:val="center"/>
        <w:rPr>
          <w:rFonts w:ascii="Times New Roman" w:hAnsi="Times New Roman"/>
          <w:sz w:val="28"/>
          <w:szCs w:val="28"/>
        </w:rPr>
      </w:pPr>
    </w:p>
    <w:p w:rsidR="00E14295" w:rsidRDefault="00E14295" w:rsidP="00E14295">
      <w:pPr>
        <w:spacing w:after="0" w:line="240" w:lineRule="auto"/>
        <w:jc w:val="center"/>
        <w:rPr>
          <w:rFonts w:ascii="Times New Roman" w:hAnsi="Times New Roman"/>
          <w:sz w:val="28"/>
          <w:szCs w:val="28"/>
        </w:rPr>
      </w:pPr>
    </w:p>
    <w:p w:rsidR="00E14295" w:rsidRDefault="00E14295" w:rsidP="00E14295">
      <w:pPr>
        <w:spacing w:after="0" w:line="240" w:lineRule="auto"/>
        <w:jc w:val="center"/>
        <w:rPr>
          <w:rFonts w:ascii="Times New Roman" w:hAnsi="Times New Roman"/>
          <w:sz w:val="28"/>
          <w:szCs w:val="28"/>
        </w:rPr>
      </w:pPr>
    </w:p>
    <w:p w:rsidR="00E14295" w:rsidRPr="00215A93" w:rsidRDefault="00E14295" w:rsidP="00E14295">
      <w:pPr>
        <w:spacing w:after="0" w:line="240" w:lineRule="auto"/>
        <w:rPr>
          <w:rFonts w:ascii="Times New Roman" w:hAnsi="Times New Roman"/>
          <w:sz w:val="24"/>
          <w:szCs w:val="24"/>
        </w:rPr>
      </w:pPr>
      <w:r>
        <w:rPr>
          <w:rFonts w:ascii="Times New Roman" w:hAnsi="Times New Roman"/>
          <w:sz w:val="24"/>
          <w:szCs w:val="24"/>
        </w:rPr>
        <w:t>Факультет «</w:t>
      </w:r>
      <w:r w:rsidRPr="00215A93">
        <w:rPr>
          <w:rFonts w:ascii="Times New Roman" w:hAnsi="Times New Roman"/>
          <w:sz w:val="24"/>
          <w:szCs w:val="24"/>
        </w:rPr>
        <w:t>Юридический»</w:t>
      </w:r>
    </w:p>
    <w:p w:rsidR="00E14295" w:rsidRDefault="00E14295" w:rsidP="00E14295">
      <w:pPr>
        <w:spacing w:after="0" w:line="240" w:lineRule="auto"/>
        <w:rPr>
          <w:rFonts w:ascii="Times New Roman" w:hAnsi="Times New Roman"/>
          <w:sz w:val="24"/>
          <w:szCs w:val="24"/>
        </w:rPr>
      </w:pPr>
    </w:p>
    <w:p w:rsidR="00E14295" w:rsidRPr="00215A93" w:rsidRDefault="00E14295" w:rsidP="00E14295">
      <w:pPr>
        <w:spacing w:after="0" w:line="240" w:lineRule="auto"/>
        <w:rPr>
          <w:rFonts w:ascii="Times New Roman" w:hAnsi="Times New Roman"/>
          <w:sz w:val="24"/>
          <w:szCs w:val="24"/>
        </w:rPr>
      </w:pPr>
      <w:r>
        <w:rPr>
          <w:rFonts w:ascii="Times New Roman" w:hAnsi="Times New Roman"/>
          <w:sz w:val="24"/>
          <w:szCs w:val="24"/>
        </w:rPr>
        <w:t>Кафедра «</w:t>
      </w:r>
      <w:r w:rsidRPr="00215A93">
        <w:rPr>
          <w:rFonts w:ascii="Times New Roman" w:hAnsi="Times New Roman"/>
          <w:sz w:val="24"/>
          <w:szCs w:val="24"/>
        </w:rPr>
        <w:t>Гражданское право»</w:t>
      </w:r>
    </w:p>
    <w:p w:rsidR="00E14295" w:rsidRDefault="00E14295" w:rsidP="00E14295">
      <w:pPr>
        <w:spacing w:after="0" w:line="240" w:lineRule="auto"/>
        <w:rPr>
          <w:rFonts w:ascii="Times New Roman" w:hAnsi="Times New Roman"/>
          <w:sz w:val="28"/>
          <w:szCs w:val="28"/>
        </w:rPr>
      </w:pPr>
    </w:p>
    <w:p w:rsidR="00E14295" w:rsidRDefault="00E14295" w:rsidP="00E14295">
      <w:pPr>
        <w:spacing w:after="0" w:line="240" w:lineRule="auto"/>
        <w:rPr>
          <w:rFonts w:ascii="Times New Roman" w:hAnsi="Times New Roman"/>
          <w:sz w:val="28"/>
          <w:szCs w:val="28"/>
        </w:rPr>
      </w:pPr>
    </w:p>
    <w:p w:rsidR="00E14295" w:rsidRDefault="00E14295" w:rsidP="00E14295">
      <w:pPr>
        <w:spacing w:after="0" w:line="240" w:lineRule="auto"/>
        <w:rPr>
          <w:rFonts w:ascii="Times New Roman" w:hAnsi="Times New Roman"/>
          <w:sz w:val="28"/>
          <w:szCs w:val="28"/>
        </w:rPr>
      </w:pPr>
    </w:p>
    <w:p w:rsidR="00E14295" w:rsidRPr="00DE4F37" w:rsidRDefault="00E14295" w:rsidP="00E14295">
      <w:pPr>
        <w:spacing w:after="0" w:line="360" w:lineRule="auto"/>
        <w:jc w:val="center"/>
        <w:rPr>
          <w:rFonts w:ascii="Times New Roman" w:hAnsi="Times New Roman"/>
          <w:b/>
          <w:sz w:val="28"/>
          <w:szCs w:val="28"/>
        </w:rPr>
      </w:pPr>
      <w:r>
        <w:rPr>
          <w:rFonts w:ascii="Times New Roman" w:hAnsi="Times New Roman"/>
          <w:b/>
          <w:sz w:val="28"/>
          <w:szCs w:val="28"/>
        </w:rPr>
        <w:t>КОНТРОЛЬНАЯ РАБОТА</w:t>
      </w:r>
    </w:p>
    <w:p w:rsidR="00E14295" w:rsidRPr="003F4096" w:rsidRDefault="00E14295" w:rsidP="00E14295">
      <w:pPr>
        <w:spacing w:after="0" w:line="240" w:lineRule="auto"/>
        <w:jc w:val="center"/>
        <w:rPr>
          <w:rFonts w:ascii="Times New Roman" w:hAnsi="Times New Roman"/>
          <w:sz w:val="28"/>
          <w:szCs w:val="28"/>
        </w:rPr>
      </w:pPr>
      <w:r>
        <w:rPr>
          <w:rFonts w:ascii="Times New Roman" w:hAnsi="Times New Roman"/>
          <w:sz w:val="28"/>
          <w:szCs w:val="28"/>
        </w:rPr>
        <w:t>п</w:t>
      </w:r>
      <w:r w:rsidRPr="003F4096">
        <w:rPr>
          <w:rFonts w:ascii="Times New Roman" w:hAnsi="Times New Roman"/>
          <w:sz w:val="28"/>
          <w:szCs w:val="28"/>
        </w:rPr>
        <w:t>о дисциплине «________________»</w:t>
      </w:r>
    </w:p>
    <w:p w:rsidR="00E14295" w:rsidRPr="003F4096" w:rsidRDefault="00E14295" w:rsidP="00E14295">
      <w:pPr>
        <w:spacing w:after="0" w:line="240" w:lineRule="auto"/>
        <w:jc w:val="center"/>
        <w:rPr>
          <w:rFonts w:ascii="Times New Roman" w:hAnsi="Times New Roman"/>
          <w:sz w:val="20"/>
          <w:szCs w:val="20"/>
        </w:rPr>
      </w:pPr>
      <w:r w:rsidRPr="003F4096">
        <w:rPr>
          <w:rFonts w:ascii="Times New Roman" w:hAnsi="Times New Roman"/>
          <w:sz w:val="20"/>
          <w:szCs w:val="20"/>
        </w:rPr>
        <w:t xml:space="preserve">     </w:t>
      </w:r>
      <w:r>
        <w:rPr>
          <w:rFonts w:ascii="Times New Roman" w:hAnsi="Times New Roman"/>
          <w:sz w:val="20"/>
          <w:szCs w:val="20"/>
        </w:rPr>
        <w:t xml:space="preserve">                          </w:t>
      </w:r>
      <w:r w:rsidRPr="003F4096">
        <w:rPr>
          <w:rFonts w:ascii="Times New Roman" w:hAnsi="Times New Roman"/>
          <w:sz w:val="20"/>
          <w:szCs w:val="20"/>
        </w:rPr>
        <w:t xml:space="preserve">       (название дисциплины)</w:t>
      </w:r>
    </w:p>
    <w:p w:rsidR="00E14295" w:rsidRPr="003F4096" w:rsidRDefault="00E14295" w:rsidP="00E14295">
      <w:pPr>
        <w:spacing w:after="0" w:line="360" w:lineRule="auto"/>
        <w:jc w:val="center"/>
        <w:rPr>
          <w:rFonts w:ascii="Times New Roman" w:hAnsi="Times New Roman"/>
          <w:sz w:val="24"/>
          <w:szCs w:val="24"/>
        </w:rPr>
      </w:pPr>
      <w:r w:rsidRPr="003F4096">
        <w:rPr>
          <w:rFonts w:ascii="Times New Roman" w:hAnsi="Times New Roman"/>
          <w:sz w:val="24"/>
          <w:szCs w:val="24"/>
        </w:rPr>
        <w:t>_______________________________________</w:t>
      </w:r>
    </w:p>
    <w:p w:rsidR="00E14295" w:rsidRPr="004A5E5E" w:rsidRDefault="00E14295" w:rsidP="00E14295">
      <w:pPr>
        <w:spacing w:after="0" w:line="240" w:lineRule="auto"/>
        <w:jc w:val="center"/>
        <w:rPr>
          <w:rFonts w:ascii="Times New Roman" w:hAnsi="Times New Roman"/>
          <w:sz w:val="20"/>
          <w:szCs w:val="20"/>
        </w:rPr>
      </w:pPr>
      <w:r w:rsidRPr="004A5E5E">
        <w:rPr>
          <w:rFonts w:ascii="Times New Roman" w:hAnsi="Times New Roman"/>
          <w:sz w:val="20"/>
          <w:szCs w:val="20"/>
        </w:rPr>
        <w:t>(название вопроса или вариант)</w:t>
      </w:r>
    </w:p>
    <w:p w:rsidR="00E14295" w:rsidRDefault="00E14295" w:rsidP="00E14295">
      <w:pPr>
        <w:spacing w:after="0" w:line="360" w:lineRule="auto"/>
        <w:jc w:val="center"/>
        <w:rPr>
          <w:rFonts w:ascii="Times New Roman" w:hAnsi="Times New Roman"/>
          <w:sz w:val="24"/>
          <w:szCs w:val="24"/>
        </w:rPr>
      </w:pPr>
    </w:p>
    <w:p w:rsidR="00E14295" w:rsidRDefault="00E14295" w:rsidP="00E14295">
      <w:pPr>
        <w:spacing w:after="0" w:line="360" w:lineRule="auto"/>
        <w:jc w:val="center"/>
        <w:rPr>
          <w:rFonts w:ascii="Times New Roman" w:hAnsi="Times New Roman"/>
          <w:sz w:val="24"/>
          <w:szCs w:val="24"/>
        </w:rPr>
      </w:pPr>
    </w:p>
    <w:p w:rsidR="00E14295" w:rsidRPr="002B504B" w:rsidRDefault="00E14295" w:rsidP="00E14295">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Автор </w:t>
      </w:r>
      <w:r w:rsidRPr="002B504B">
        <w:rPr>
          <w:rFonts w:ascii="Times New Roman" w:hAnsi="Times New Roman"/>
          <w:sz w:val="24"/>
          <w:szCs w:val="24"/>
          <w:lang w:eastAsia="ru-RU"/>
        </w:rPr>
        <w:t>работы</w:t>
      </w:r>
      <w:r w:rsidRPr="002B504B">
        <w:rPr>
          <w:rFonts w:ascii="Times New Roman" w:hAnsi="Times New Roman"/>
          <w:sz w:val="24"/>
          <w:szCs w:val="24"/>
          <w:lang w:eastAsia="ru-RU"/>
        </w:rPr>
        <w:tab/>
        <w:t xml:space="preserve">       _____________________            </w:t>
      </w:r>
      <w:r>
        <w:rPr>
          <w:rFonts w:ascii="Times New Roman" w:hAnsi="Times New Roman"/>
          <w:sz w:val="24"/>
          <w:szCs w:val="24"/>
          <w:lang w:eastAsia="ru-RU"/>
        </w:rPr>
        <w:t>__________________</w:t>
      </w:r>
      <w:r w:rsidRPr="002B504B">
        <w:rPr>
          <w:rFonts w:ascii="Times New Roman" w:hAnsi="Times New Roman"/>
          <w:sz w:val="24"/>
          <w:szCs w:val="24"/>
          <w:lang w:eastAsia="ru-RU"/>
        </w:rPr>
        <w:t xml:space="preserve">   </w:t>
      </w:r>
    </w:p>
    <w:p w:rsidR="00E14295" w:rsidRPr="004A5E5E" w:rsidRDefault="00E14295" w:rsidP="00E14295">
      <w:pPr>
        <w:spacing w:after="0" w:line="240" w:lineRule="auto"/>
        <w:jc w:val="both"/>
        <w:rPr>
          <w:rFonts w:ascii="Times New Roman" w:hAnsi="Times New Roman"/>
          <w:sz w:val="20"/>
          <w:szCs w:val="20"/>
        </w:rPr>
      </w:pPr>
      <w:r w:rsidRPr="004A5E5E">
        <w:rPr>
          <w:rFonts w:ascii="Times New Roman" w:hAnsi="Times New Roman"/>
          <w:sz w:val="20"/>
          <w:szCs w:val="20"/>
        </w:rPr>
        <w:t xml:space="preserve"> </w:t>
      </w:r>
      <w:r>
        <w:rPr>
          <w:rFonts w:ascii="Times New Roman" w:hAnsi="Times New Roman"/>
          <w:sz w:val="20"/>
          <w:szCs w:val="20"/>
        </w:rPr>
        <w:t xml:space="preserve">   </w:t>
      </w:r>
      <w:r w:rsidRPr="004A5E5E">
        <w:rPr>
          <w:rFonts w:ascii="Times New Roman" w:hAnsi="Times New Roman"/>
          <w:sz w:val="20"/>
          <w:szCs w:val="20"/>
        </w:rPr>
        <w:t xml:space="preserve">         </w:t>
      </w:r>
      <w:r>
        <w:rPr>
          <w:rFonts w:ascii="Times New Roman" w:hAnsi="Times New Roman"/>
          <w:sz w:val="20"/>
          <w:szCs w:val="20"/>
        </w:rPr>
        <w:t xml:space="preserve">                                                      </w:t>
      </w:r>
      <w:r w:rsidRPr="004A5E5E">
        <w:rPr>
          <w:rFonts w:ascii="Times New Roman" w:hAnsi="Times New Roman"/>
          <w:sz w:val="20"/>
          <w:szCs w:val="20"/>
        </w:rPr>
        <w:t xml:space="preserve">  подпись                    </w:t>
      </w:r>
      <w:r>
        <w:rPr>
          <w:rFonts w:ascii="Times New Roman" w:hAnsi="Times New Roman"/>
          <w:sz w:val="20"/>
          <w:szCs w:val="20"/>
        </w:rPr>
        <w:t xml:space="preserve">                 </w:t>
      </w:r>
      <w:r w:rsidRPr="004A5E5E">
        <w:rPr>
          <w:rFonts w:ascii="Times New Roman" w:hAnsi="Times New Roman"/>
          <w:sz w:val="20"/>
          <w:szCs w:val="20"/>
        </w:rPr>
        <w:t xml:space="preserve">     Фамилия .И.О.</w:t>
      </w:r>
    </w:p>
    <w:p w:rsidR="00E14295" w:rsidRPr="00200B55" w:rsidRDefault="00E14295" w:rsidP="00E14295">
      <w:pPr>
        <w:spacing w:after="0" w:line="360" w:lineRule="auto"/>
        <w:ind w:left="2410"/>
        <w:rPr>
          <w:rFonts w:ascii="Times New Roman" w:hAnsi="Times New Roman"/>
          <w:lang w:eastAsia="ru-RU"/>
        </w:rPr>
      </w:pPr>
    </w:p>
    <w:p w:rsidR="00E14295" w:rsidRPr="00200B55" w:rsidRDefault="00E14295" w:rsidP="00E14295">
      <w:pPr>
        <w:spacing w:after="0" w:line="360" w:lineRule="auto"/>
        <w:rPr>
          <w:rFonts w:ascii="Times New Roman" w:hAnsi="Times New Roman"/>
          <w:sz w:val="24"/>
          <w:szCs w:val="24"/>
          <w:u w:val="single"/>
          <w:lang w:eastAsia="ru-RU"/>
        </w:rPr>
      </w:pPr>
      <w:r w:rsidRPr="002B504B">
        <w:rPr>
          <w:rFonts w:ascii="Times New Roman" w:hAnsi="Times New Roman"/>
          <w:sz w:val="24"/>
          <w:szCs w:val="24"/>
          <w:lang w:eastAsia="ru-RU"/>
        </w:rPr>
        <w:t>Специальность:</w:t>
      </w:r>
      <w:r w:rsidRPr="002B504B">
        <w:rPr>
          <w:rFonts w:ascii="Times New Roman" w:hAnsi="Times New Roman"/>
          <w:sz w:val="24"/>
          <w:szCs w:val="24"/>
          <w:lang w:eastAsia="ru-RU"/>
        </w:rPr>
        <w:tab/>
      </w:r>
      <w:r w:rsidRPr="002B504B">
        <w:rPr>
          <w:rFonts w:ascii="Times New Roman" w:hAnsi="Times New Roman"/>
          <w:sz w:val="24"/>
          <w:szCs w:val="24"/>
          <w:lang w:eastAsia="ru-RU"/>
        </w:rPr>
        <w:tab/>
      </w:r>
      <w:r w:rsidRPr="00200B55">
        <w:rPr>
          <w:rFonts w:ascii="Times New Roman" w:hAnsi="Times New Roman"/>
          <w:sz w:val="24"/>
          <w:szCs w:val="24"/>
          <w:u w:val="single"/>
          <w:lang w:eastAsia="ru-RU"/>
        </w:rPr>
        <w:t>40.0</w:t>
      </w:r>
      <w:r w:rsidR="00226F19">
        <w:rPr>
          <w:rFonts w:ascii="Times New Roman" w:hAnsi="Times New Roman"/>
          <w:sz w:val="24"/>
          <w:szCs w:val="24"/>
          <w:u w:val="single"/>
          <w:lang w:eastAsia="ru-RU"/>
        </w:rPr>
        <w:t>4</w:t>
      </w:r>
      <w:r w:rsidRPr="00200B55">
        <w:rPr>
          <w:rFonts w:ascii="Times New Roman" w:hAnsi="Times New Roman"/>
          <w:sz w:val="24"/>
          <w:szCs w:val="24"/>
          <w:u w:val="single"/>
          <w:lang w:eastAsia="ru-RU"/>
        </w:rPr>
        <w:t xml:space="preserve">.01 Юриспруденция </w:t>
      </w:r>
    </w:p>
    <w:p w:rsidR="00E14295" w:rsidRPr="002B504B" w:rsidRDefault="00E14295" w:rsidP="00E14295">
      <w:pPr>
        <w:tabs>
          <w:tab w:val="left" w:pos="2940"/>
        </w:tabs>
        <w:spacing w:after="0" w:line="360" w:lineRule="auto"/>
        <w:rPr>
          <w:rFonts w:ascii="Times New Roman" w:hAnsi="Times New Roman"/>
          <w:sz w:val="24"/>
          <w:szCs w:val="24"/>
          <w:lang w:eastAsia="ru-RU"/>
        </w:rPr>
      </w:pPr>
      <w:r w:rsidRPr="002B504B">
        <w:rPr>
          <w:rFonts w:ascii="Times New Roman" w:hAnsi="Times New Roman"/>
          <w:sz w:val="24"/>
          <w:szCs w:val="24"/>
          <w:lang w:eastAsia="ru-RU"/>
        </w:rPr>
        <w:t xml:space="preserve">Группа </w:t>
      </w:r>
      <w:r>
        <w:rPr>
          <w:rFonts w:ascii="Times New Roman" w:hAnsi="Times New Roman"/>
          <w:sz w:val="24"/>
          <w:szCs w:val="24"/>
          <w:lang w:eastAsia="ru-RU"/>
        </w:rPr>
        <w:t xml:space="preserve">                                  ____________________</w:t>
      </w:r>
    </w:p>
    <w:p w:rsidR="00E14295" w:rsidRPr="002B504B" w:rsidRDefault="00E14295" w:rsidP="00E14295">
      <w:pPr>
        <w:spacing w:after="0" w:line="360" w:lineRule="auto"/>
        <w:rPr>
          <w:rFonts w:ascii="Times New Roman" w:hAnsi="Times New Roman"/>
          <w:sz w:val="24"/>
          <w:szCs w:val="24"/>
          <w:lang w:eastAsia="ru-RU"/>
        </w:rPr>
      </w:pPr>
    </w:p>
    <w:p w:rsidR="00E14295" w:rsidRPr="002B504B" w:rsidRDefault="00E14295" w:rsidP="00E14295">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Проверил                          </w:t>
      </w:r>
      <w:r w:rsidRPr="002B504B">
        <w:rPr>
          <w:rFonts w:ascii="Times New Roman" w:hAnsi="Times New Roman"/>
          <w:sz w:val="24"/>
          <w:szCs w:val="24"/>
          <w:lang w:eastAsia="ru-RU"/>
        </w:rPr>
        <w:tab/>
        <w:t xml:space="preserve"> ___________________              </w:t>
      </w:r>
      <w:r>
        <w:rPr>
          <w:rFonts w:ascii="Times New Roman" w:hAnsi="Times New Roman"/>
          <w:sz w:val="24"/>
          <w:szCs w:val="24"/>
          <w:lang w:eastAsia="ru-RU"/>
        </w:rPr>
        <w:t>__________________</w:t>
      </w:r>
      <w:r w:rsidRPr="002B504B">
        <w:rPr>
          <w:rFonts w:ascii="Times New Roman" w:hAnsi="Times New Roman"/>
          <w:sz w:val="24"/>
          <w:szCs w:val="24"/>
          <w:lang w:eastAsia="ru-RU"/>
        </w:rPr>
        <w:t xml:space="preserve">   </w:t>
      </w:r>
    </w:p>
    <w:p w:rsidR="00E14295" w:rsidRPr="004A5E5E" w:rsidRDefault="00E14295" w:rsidP="00E14295">
      <w:pPr>
        <w:spacing w:after="0" w:line="240" w:lineRule="auto"/>
        <w:jc w:val="both"/>
        <w:rPr>
          <w:rFonts w:ascii="Times New Roman" w:hAnsi="Times New Roman"/>
          <w:sz w:val="20"/>
          <w:szCs w:val="20"/>
        </w:rPr>
      </w:pPr>
      <w:r w:rsidRPr="004A5E5E">
        <w:rPr>
          <w:rFonts w:ascii="Times New Roman" w:hAnsi="Times New Roman"/>
          <w:sz w:val="20"/>
          <w:szCs w:val="20"/>
        </w:rPr>
        <w:t xml:space="preserve"> </w:t>
      </w:r>
      <w:r>
        <w:rPr>
          <w:rFonts w:ascii="Times New Roman" w:hAnsi="Times New Roman"/>
          <w:sz w:val="20"/>
          <w:szCs w:val="20"/>
        </w:rPr>
        <w:t xml:space="preserve">   </w:t>
      </w:r>
      <w:r w:rsidRPr="004A5E5E">
        <w:rPr>
          <w:rFonts w:ascii="Times New Roman" w:hAnsi="Times New Roman"/>
          <w:sz w:val="20"/>
          <w:szCs w:val="20"/>
        </w:rPr>
        <w:t xml:space="preserve">         </w:t>
      </w:r>
      <w:r>
        <w:rPr>
          <w:rFonts w:ascii="Times New Roman" w:hAnsi="Times New Roman"/>
          <w:sz w:val="20"/>
          <w:szCs w:val="20"/>
        </w:rPr>
        <w:t xml:space="preserve">                                                      </w:t>
      </w:r>
      <w:r w:rsidRPr="004A5E5E">
        <w:rPr>
          <w:rFonts w:ascii="Times New Roman" w:hAnsi="Times New Roman"/>
          <w:sz w:val="20"/>
          <w:szCs w:val="20"/>
        </w:rPr>
        <w:t xml:space="preserve">  подпись                    </w:t>
      </w:r>
      <w:r>
        <w:rPr>
          <w:rFonts w:ascii="Times New Roman" w:hAnsi="Times New Roman"/>
          <w:sz w:val="20"/>
          <w:szCs w:val="20"/>
        </w:rPr>
        <w:t xml:space="preserve">                 </w:t>
      </w:r>
      <w:r w:rsidRPr="004A5E5E">
        <w:rPr>
          <w:rFonts w:ascii="Times New Roman" w:hAnsi="Times New Roman"/>
          <w:sz w:val="20"/>
          <w:szCs w:val="20"/>
        </w:rPr>
        <w:t xml:space="preserve">     Фамилия .И.О.</w:t>
      </w:r>
    </w:p>
    <w:p w:rsidR="00E14295" w:rsidRPr="002B504B" w:rsidRDefault="00E14295" w:rsidP="00E14295">
      <w:pPr>
        <w:spacing w:after="0" w:line="360" w:lineRule="auto"/>
        <w:rPr>
          <w:rFonts w:ascii="Times New Roman" w:hAnsi="Times New Roman"/>
          <w:sz w:val="18"/>
          <w:szCs w:val="18"/>
          <w:vertAlign w:val="superscript"/>
          <w:lang w:eastAsia="ru-RU"/>
        </w:rPr>
      </w:pPr>
    </w:p>
    <w:p w:rsidR="00E14295" w:rsidRPr="002B504B" w:rsidRDefault="00E14295" w:rsidP="00E14295">
      <w:pPr>
        <w:tabs>
          <w:tab w:val="left" w:pos="4962"/>
          <w:tab w:val="left" w:pos="7088"/>
          <w:tab w:val="left" w:pos="9639"/>
        </w:tabs>
        <w:spacing w:after="0" w:line="240" w:lineRule="auto"/>
        <w:rPr>
          <w:rFonts w:ascii="Times New Roman" w:hAnsi="Times New Roman"/>
          <w:sz w:val="24"/>
          <w:szCs w:val="24"/>
          <w:lang w:eastAsia="ru-RU"/>
        </w:rPr>
      </w:pPr>
      <w:r w:rsidRPr="002B504B">
        <w:rPr>
          <w:rFonts w:ascii="Times New Roman" w:hAnsi="Times New Roman"/>
          <w:sz w:val="24"/>
          <w:szCs w:val="24"/>
          <w:lang w:eastAsia="ru-RU"/>
        </w:rPr>
        <w:t>Работа защищена      ____________         ______________      _______________</w:t>
      </w:r>
    </w:p>
    <w:p w:rsidR="00E14295" w:rsidRPr="00CC6957" w:rsidRDefault="00E14295" w:rsidP="00E14295">
      <w:pPr>
        <w:spacing w:after="0" w:line="240" w:lineRule="auto"/>
        <w:jc w:val="both"/>
        <w:rPr>
          <w:rFonts w:ascii="Times New Roman" w:hAnsi="Times New Roman"/>
          <w:sz w:val="24"/>
          <w:szCs w:val="24"/>
          <w:vertAlign w:val="superscript"/>
          <w:lang w:eastAsia="ru-RU"/>
        </w:rPr>
      </w:pPr>
      <w:r w:rsidRPr="002B504B">
        <w:rPr>
          <w:rFonts w:ascii="Times New Roman" w:hAnsi="Times New Roman"/>
          <w:sz w:val="18"/>
          <w:szCs w:val="18"/>
          <w:vertAlign w:val="superscript"/>
          <w:lang w:eastAsia="ru-RU"/>
        </w:rPr>
        <w:t xml:space="preserve">                                                                                     </w:t>
      </w:r>
      <w:r>
        <w:rPr>
          <w:rFonts w:ascii="Times New Roman" w:hAnsi="Times New Roman"/>
          <w:sz w:val="24"/>
          <w:szCs w:val="24"/>
          <w:vertAlign w:val="superscript"/>
          <w:lang w:eastAsia="ru-RU"/>
        </w:rPr>
        <w:t xml:space="preserve">     дата                        </w:t>
      </w:r>
      <w:r w:rsidRPr="00200B55">
        <w:rPr>
          <w:rFonts w:ascii="Times New Roman" w:hAnsi="Times New Roman"/>
          <w:sz w:val="24"/>
          <w:szCs w:val="24"/>
          <w:vertAlign w:val="superscript"/>
          <w:lang w:eastAsia="ru-RU"/>
        </w:rPr>
        <w:t xml:space="preserve">     оценка</w:t>
      </w:r>
      <w:r>
        <w:rPr>
          <w:rFonts w:ascii="Times New Roman" w:hAnsi="Times New Roman"/>
          <w:sz w:val="24"/>
          <w:szCs w:val="24"/>
          <w:vertAlign w:val="superscript"/>
          <w:lang w:eastAsia="ru-RU"/>
        </w:rPr>
        <w:t xml:space="preserve"> (зачет/незачет)</w:t>
      </w:r>
      <w:r>
        <w:rPr>
          <w:rFonts w:ascii="Times New Roman" w:hAnsi="Times New Roman"/>
          <w:sz w:val="24"/>
          <w:szCs w:val="24"/>
          <w:vertAlign w:val="superscript"/>
          <w:lang w:eastAsia="ru-RU"/>
        </w:rPr>
        <w:tab/>
        <w:t xml:space="preserve">              </w:t>
      </w:r>
      <w:r w:rsidRPr="00200B55">
        <w:rPr>
          <w:rFonts w:ascii="Times New Roman" w:hAnsi="Times New Roman"/>
          <w:sz w:val="24"/>
          <w:szCs w:val="24"/>
          <w:vertAlign w:val="superscript"/>
          <w:lang w:eastAsia="ru-RU"/>
        </w:rPr>
        <w:t>подпись</w:t>
      </w:r>
    </w:p>
    <w:p w:rsidR="00E14295" w:rsidRDefault="00E14295" w:rsidP="00E14295">
      <w:pPr>
        <w:spacing w:after="0" w:line="300" w:lineRule="auto"/>
        <w:jc w:val="center"/>
        <w:rPr>
          <w:rFonts w:ascii="Times New Roman" w:hAnsi="Times New Roman"/>
          <w:sz w:val="24"/>
          <w:szCs w:val="24"/>
        </w:rPr>
      </w:pPr>
    </w:p>
    <w:p w:rsidR="00E14295" w:rsidRDefault="00E14295" w:rsidP="00E14295">
      <w:pPr>
        <w:spacing w:after="0" w:line="300" w:lineRule="auto"/>
        <w:jc w:val="center"/>
        <w:rPr>
          <w:rFonts w:ascii="Times New Roman" w:hAnsi="Times New Roman"/>
          <w:sz w:val="24"/>
          <w:szCs w:val="24"/>
        </w:rPr>
      </w:pPr>
    </w:p>
    <w:p w:rsidR="00E14295" w:rsidRDefault="00E14295" w:rsidP="00E14295">
      <w:pPr>
        <w:spacing w:after="0" w:line="300" w:lineRule="auto"/>
        <w:jc w:val="center"/>
        <w:rPr>
          <w:rFonts w:ascii="Times New Roman" w:hAnsi="Times New Roman"/>
          <w:sz w:val="24"/>
          <w:szCs w:val="24"/>
        </w:rPr>
      </w:pPr>
    </w:p>
    <w:p w:rsidR="00E14295" w:rsidRDefault="00E14295" w:rsidP="00E14295">
      <w:pPr>
        <w:spacing w:after="0" w:line="300" w:lineRule="auto"/>
        <w:jc w:val="center"/>
        <w:rPr>
          <w:rFonts w:ascii="Times New Roman" w:hAnsi="Times New Roman"/>
          <w:sz w:val="24"/>
          <w:szCs w:val="24"/>
        </w:rPr>
      </w:pPr>
    </w:p>
    <w:p w:rsidR="00E14295" w:rsidRDefault="00E14295" w:rsidP="00E14295">
      <w:pPr>
        <w:spacing w:after="0" w:line="300" w:lineRule="auto"/>
        <w:jc w:val="center"/>
        <w:rPr>
          <w:rFonts w:ascii="Times New Roman" w:hAnsi="Times New Roman"/>
          <w:sz w:val="24"/>
          <w:szCs w:val="24"/>
        </w:rPr>
      </w:pPr>
      <w:r>
        <w:rPr>
          <w:rFonts w:ascii="Times New Roman" w:hAnsi="Times New Roman"/>
          <w:sz w:val="24"/>
          <w:szCs w:val="24"/>
        </w:rPr>
        <w:t>Ростов-на-Дону</w:t>
      </w:r>
    </w:p>
    <w:p w:rsidR="00E14295" w:rsidRDefault="00E14295" w:rsidP="00E14295">
      <w:pPr>
        <w:spacing w:after="0" w:line="300" w:lineRule="auto"/>
        <w:jc w:val="center"/>
        <w:rPr>
          <w:rFonts w:ascii="Times New Roman" w:hAnsi="Times New Roman"/>
          <w:sz w:val="28"/>
          <w:szCs w:val="28"/>
        </w:rPr>
      </w:pPr>
      <w:r>
        <w:rPr>
          <w:rFonts w:ascii="Times New Roman" w:hAnsi="Times New Roman"/>
          <w:sz w:val="24"/>
          <w:szCs w:val="24"/>
        </w:rPr>
        <w:t>20</w:t>
      </w:r>
      <w:r w:rsidR="00B006B7">
        <w:rPr>
          <w:rFonts w:ascii="Times New Roman" w:hAnsi="Times New Roman"/>
          <w:sz w:val="24"/>
          <w:szCs w:val="24"/>
        </w:rPr>
        <w:t>2</w:t>
      </w:r>
      <w:r w:rsidR="00226F19">
        <w:rPr>
          <w:rFonts w:ascii="Times New Roman" w:hAnsi="Times New Roman"/>
          <w:sz w:val="24"/>
          <w:szCs w:val="24"/>
        </w:rPr>
        <w:t>2</w:t>
      </w:r>
      <w:r>
        <w:rPr>
          <w:rFonts w:ascii="Times New Roman" w:hAnsi="Times New Roman"/>
          <w:sz w:val="28"/>
          <w:szCs w:val="28"/>
        </w:rPr>
        <w:br w:type="page"/>
      </w:r>
    </w:p>
    <w:p w:rsidR="00E14295" w:rsidRPr="00B22153" w:rsidRDefault="00E14295" w:rsidP="00E14295">
      <w:pPr>
        <w:tabs>
          <w:tab w:val="center" w:pos="4677"/>
        </w:tabs>
        <w:spacing w:after="0" w:line="360" w:lineRule="auto"/>
        <w:jc w:val="right"/>
        <w:rPr>
          <w:rFonts w:ascii="Times New Roman" w:hAnsi="Times New Roman"/>
          <w:b/>
          <w:sz w:val="28"/>
          <w:szCs w:val="28"/>
        </w:rPr>
      </w:pPr>
      <w:r w:rsidRPr="00B22153">
        <w:rPr>
          <w:rFonts w:ascii="Times New Roman" w:hAnsi="Times New Roman"/>
          <w:b/>
          <w:sz w:val="28"/>
          <w:szCs w:val="28"/>
        </w:rPr>
        <w:lastRenderedPageBreak/>
        <w:t>П</w:t>
      </w:r>
      <w:r>
        <w:rPr>
          <w:rFonts w:ascii="Times New Roman" w:hAnsi="Times New Roman"/>
          <w:b/>
          <w:sz w:val="28"/>
          <w:szCs w:val="28"/>
        </w:rPr>
        <w:t>риложение</w:t>
      </w:r>
      <w:r w:rsidRPr="00B22153">
        <w:rPr>
          <w:rFonts w:ascii="Times New Roman" w:hAnsi="Times New Roman"/>
          <w:b/>
          <w:sz w:val="28"/>
          <w:szCs w:val="28"/>
        </w:rPr>
        <w:t xml:space="preserve"> </w:t>
      </w:r>
      <w:r>
        <w:rPr>
          <w:rFonts w:ascii="Times New Roman" w:hAnsi="Times New Roman"/>
          <w:b/>
          <w:sz w:val="28"/>
          <w:szCs w:val="28"/>
        </w:rPr>
        <w:t>2</w:t>
      </w:r>
    </w:p>
    <w:p w:rsidR="00E14295" w:rsidRPr="00B22153" w:rsidRDefault="00E14295" w:rsidP="00E14295">
      <w:pPr>
        <w:tabs>
          <w:tab w:val="center" w:pos="4677"/>
        </w:tabs>
        <w:spacing w:after="0" w:line="360" w:lineRule="auto"/>
        <w:jc w:val="center"/>
        <w:rPr>
          <w:rFonts w:ascii="Times New Roman" w:hAnsi="Times New Roman"/>
          <w:b/>
          <w:sz w:val="28"/>
          <w:szCs w:val="28"/>
        </w:rPr>
      </w:pPr>
      <w:r>
        <w:rPr>
          <w:rFonts w:ascii="Times New Roman" w:hAnsi="Times New Roman"/>
          <w:b/>
          <w:sz w:val="28"/>
          <w:szCs w:val="28"/>
        </w:rPr>
        <w:t>Пример оформления Содержания</w:t>
      </w:r>
    </w:p>
    <w:p w:rsidR="00E14295" w:rsidRPr="0023095F" w:rsidRDefault="00E14295" w:rsidP="00E14295">
      <w:pPr>
        <w:spacing w:after="0"/>
        <w:ind w:right="-3"/>
        <w:jc w:val="center"/>
        <w:rPr>
          <w:rFonts w:ascii="Times New Roman" w:hAnsi="Times New Roman"/>
          <w:b/>
          <w:sz w:val="28"/>
          <w:szCs w:val="28"/>
        </w:rPr>
      </w:pPr>
      <w:r w:rsidRPr="0023095F">
        <w:rPr>
          <w:rFonts w:ascii="Times New Roman" w:hAnsi="Times New Roman"/>
          <w:b/>
          <w:sz w:val="28"/>
          <w:szCs w:val="28"/>
        </w:rPr>
        <w:t>СОДЕРЖАНИЕ</w:t>
      </w:r>
    </w:p>
    <w:p w:rsidR="00E14295" w:rsidRPr="0023095F" w:rsidRDefault="00E14295" w:rsidP="00E14295">
      <w:pPr>
        <w:spacing w:after="0"/>
        <w:ind w:right="-3"/>
        <w:jc w:val="center"/>
        <w:rPr>
          <w:rFonts w:ascii="Times New Roman" w:hAnsi="Times New Roman"/>
          <w:sz w:val="28"/>
          <w:szCs w:val="28"/>
        </w:rPr>
      </w:pPr>
    </w:p>
    <w:tbl>
      <w:tblPr>
        <w:tblStyle w:val="a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7625"/>
        <w:gridCol w:w="993"/>
      </w:tblGrid>
      <w:tr w:rsidR="00E14295" w:rsidRPr="0023095F" w:rsidTr="004B76FA">
        <w:tc>
          <w:tcPr>
            <w:tcW w:w="988" w:type="dxa"/>
          </w:tcPr>
          <w:p w:rsidR="00E14295" w:rsidRPr="0023095F" w:rsidRDefault="00E14295" w:rsidP="004B76FA">
            <w:pPr>
              <w:spacing w:after="0" w:line="360" w:lineRule="auto"/>
              <w:ind w:right="-3"/>
              <w:rPr>
                <w:rFonts w:ascii="Times New Roman" w:hAnsi="Times New Roman"/>
                <w:sz w:val="28"/>
                <w:szCs w:val="28"/>
              </w:rPr>
            </w:pPr>
          </w:p>
        </w:tc>
        <w:tc>
          <w:tcPr>
            <w:tcW w:w="7625" w:type="dxa"/>
          </w:tcPr>
          <w:p w:rsidR="00E14295" w:rsidRPr="0023095F" w:rsidRDefault="00E14295" w:rsidP="004B76FA">
            <w:pPr>
              <w:spacing w:after="0" w:line="360" w:lineRule="auto"/>
              <w:ind w:right="-3"/>
              <w:rPr>
                <w:rFonts w:ascii="Times New Roman" w:hAnsi="Times New Roman"/>
                <w:sz w:val="28"/>
                <w:szCs w:val="28"/>
              </w:rPr>
            </w:pPr>
            <w:r w:rsidRPr="0023095F">
              <w:rPr>
                <w:rFonts w:ascii="Times New Roman" w:hAnsi="Times New Roman"/>
                <w:sz w:val="28"/>
                <w:szCs w:val="28"/>
              </w:rPr>
              <w:t>ВВЕДЕНИЕ</w:t>
            </w:r>
          </w:p>
        </w:tc>
        <w:tc>
          <w:tcPr>
            <w:tcW w:w="993" w:type="dxa"/>
          </w:tcPr>
          <w:p w:rsidR="00E14295" w:rsidRPr="0023095F" w:rsidRDefault="00E14295" w:rsidP="004B76FA">
            <w:pPr>
              <w:spacing w:after="0" w:line="360" w:lineRule="auto"/>
              <w:ind w:right="-3"/>
              <w:jc w:val="center"/>
              <w:rPr>
                <w:rFonts w:ascii="Times New Roman" w:hAnsi="Times New Roman"/>
                <w:sz w:val="28"/>
                <w:szCs w:val="28"/>
              </w:rPr>
            </w:pPr>
            <w:r>
              <w:rPr>
                <w:rFonts w:ascii="Times New Roman" w:hAnsi="Times New Roman"/>
                <w:sz w:val="28"/>
                <w:szCs w:val="28"/>
              </w:rPr>
              <w:t>2</w:t>
            </w:r>
          </w:p>
        </w:tc>
      </w:tr>
      <w:tr w:rsidR="00E14295" w:rsidRPr="0023095F" w:rsidTr="004B76FA">
        <w:tc>
          <w:tcPr>
            <w:tcW w:w="988" w:type="dxa"/>
            <w:vMerge w:val="restart"/>
          </w:tcPr>
          <w:p w:rsidR="00E14295" w:rsidRPr="0023095F" w:rsidRDefault="00E14295" w:rsidP="004B76FA">
            <w:pPr>
              <w:spacing w:after="0" w:line="360" w:lineRule="auto"/>
              <w:ind w:right="-3"/>
              <w:jc w:val="center"/>
              <w:rPr>
                <w:rFonts w:ascii="Times New Roman" w:hAnsi="Times New Roman"/>
                <w:sz w:val="28"/>
                <w:szCs w:val="28"/>
              </w:rPr>
            </w:pPr>
            <w:r w:rsidRPr="0023095F">
              <w:rPr>
                <w:rFonts w:ascii="Times New Roman" w:hAnsi="Times New Roman"/>
                <w:sz w:val="28"/>
                <w:szCs w:val="28"/>
              </w:rPr>
              <w:t>1</w:t>
            </w:r>
          </w:p>
        </w:tc>
        <w:tc>
          <w:tcPr>
            <w:tcW w:w="7625" w:type="dxa"/>
          </w:tcPr>
          <w:p w:rsidR="00E14295" w:rsidRPr="0023095F" w:rsidRDefault="00774E99" w:rsidP="00774E99">
            <w:pPr>
              <w:spacing w:after="0" w:line="360" w:lineRule="auto"/>
              <w:rPr>
                <w:rFonts w:ascii="Times New Roman" w:hAnsi="Times New Roman"/>
                <w:sz w:val="28"/>
                <w:szCs w:val="28"/>
              </w:rPr>
            </w:pPr>
            <w:r w:rsidRPr="00774E99">
              <w:rPr>
                <w:rFonts w:ascii="Times New Roman" w:hAnsi="Times New Roman"/>
                <w:sz w:val="28"/>
                <w:szCs w:val="28"/>
              </w:rPr>
              <w:t>Оборот недвижимости как система:</w:t>
            </w:r>
            <w:r>
              <w:rPr>
                <w:rFonts w:ascii="Times New Roman" w:hAnsi="Times New Roman"/>
                <w:sz w:val="28"/>
                <w:szCs w:val="28"/>
              </w:rPr>
              <w:t xml:space="preserve"> </w:t>
            </w:r>
            <w:r w:rsidRPr="00774E99">
              <w:rPr>
                <w:rFonts w:ascii="Times New Roman" w:hAnsi="Times New Roman"/>
                <w:sz w:val="28"/>
                <w:szCs w:val="28"/>
              </w:rPr>
              <w:t>общая характеристика правовой модели</w:t>
            </w:r>
          </w:p>
        </w:tc>
        <w:tc>
          <w:tcPr>
            <w:tcW w:w="993" w:type="dxa"/>
          </w:tcPr>
          <w:p w:rsidR="00774E99" w:rsidRDefault="00774E99" w:rsidP="004B76FA">
            <w:pPr>
              <w:spacing w:after="0" w:line="360" w:lineRule="auto"/>
              <w:ind w:right="-3"/>
              <w:jc w:val="center"/>
              <w:rPr>
                <w:rFonts w:ascii="Times New Roman" w:hAnsi="Times New Roman"/>
                <w:sz w:val="28"/>
                <w:szCs w:val="28"/>
              </w:rPr>
            </w:pPr>
          </w:p>
          <w:p w:rsidR="00E14295" w:rsidRPr="0023095F" w:rsidRDefault="00E14295" w:rsidP="004B76FA">
            <w:pPr>
              <w:spacing w:after="0" w:line="360" w:lineRule="auto"/>
              <w:ind w:right="-3"/>
              <w:jc w:val="center"/>
              <w:rPr>
                <w:rFonts w:ascii="Times New Roman" w:hAnsi="Times New Roman"/>
                <w:sz w:val="28"/>
                <w:szCs w:val="28"/>
              </w:rPr>
            </w:pPr>
            <w:r>
              <w:rPr>
                <w:rFonts w:ascii="Times New Roman" w:hAnsi="Times New Roman"/>
                <w:sz w:val="28"/>
                <w:szCs w:val="28"/>
              </w:rPr>
              <w:t>4</w:t>
            </w:r>
          </w:p>
        </w:tc>
      </w:tr>
      <w:tr w:rsidR="00E14295" w:rsidRPr="0023095F" w:rsidTr="004B76FA">
        <w:tc>
          <w:tcPr>
            <w:tcW w:w="988" w:type="dxa"/>
            <w:vMerge/>
          </w:tcPr>
          <w:p w:rsidR="00E14295" w:rsidRPr="0023095F" w:rsidRDefault="00E14295" w:rsidP="004B76FA">
            <w:pPr>
              <w:spacing w:after="0" w:line="360" w:lineRule="auto"/>
              <w:ind w:right="-3"/>
              <w:rPr>
                <w:rFonts w:ascii="Times New Roman" w:hAnsi="Times New Roman"/>
                <w:sz w:val="28"/>
                <w:szCs w:val="28"/>
              </w:rPr>
            </w:pPr>
          </w:p>
        </w:tc>
        <w:tc>
          <w:tcPr>
            <w:tcW w:w="7625" w:type="dxa"/>
          </w:tcPr>
          <w:p w:rsidR="00E14295" w:rsidRPr="0023095F" w:rsidRDefault="00774E99" w:rsidP="00774E99">
            <w:pPr>
              <w:pStyle w:val="a7"/>
              <w:numPr>
                <w:ilvl w:val="1"/>
                <w:numId w:val="4"/>
              </w:numPr>
              <w:spacing w:after="0" w:line="360" w:lineRule="auto"/>
              <w:rPr>
                <w:rFonts w:ascii="Times New Roman" w:hAnsi="Times New Roman"/>
                <w:sz w:val="28"/>
                <w:szCs w:val="28"/>
                <w:shd w:val="clear" w:color="auto" w:fill="FFFFFF"/>
              </w:rPr>
            </w:pPr>
            <w:r w:rsidRPr="00774E99">
              <w:rPr>
                <w:rFonts w:ascii="Times New Roman" w:hAnsi="Times New Roman"/>
                <w:sz w:val="28"/>
                <w:szCs w:val="28"/>
                <w:shd w:val="clear" w:color="auto" w:fill="FFFFFF"/>
              </w:rPr>
              <w:t>Отдельные элементы правовой модели</w:t>
            </w:r>
            <w:r>
              <w:rPr>
                <w:rFonts w:ascii="Times New Roman" w:hAnsi="Times New Roman"/>
                <w:sz w:val="28"/>
                <w:szCs w:val="28"/>
                <w:shd w:val="clear" w:color="auto" w:fill="FFFFFF"/>
              </w:rPr>
              <w:t xml:space="preserve"> </w:t>
            </w:r>
            <w:r w:rsidRPr="00774E99">
              <w:rPr>
                <w:rFonts w:ascii="Times New Roman" w:hAnsi="Times New Roman"/>
                <w:sz w:val="28"/>
                <w:szCs w:val="28"/>
                <w:shd w:val="clear" w:color="auto" w:fill="FFFFFF"/>
              </w:rPr>
              <w:t>системы оборота недвижимости</w:t>
            </w:r>
          </w:p>
        </w:tc>
        <w:tc>
          <w:tcPr>
            <w:tcW w:w="993" w:type="dxa"/>
          </w:tcPr>
          <w:p w:rsidR="00774E99" w:rsidRDefault="00774E99" w:rsidP="004B76FA">
            <w:pPr>
              <w:spacing w:after="0" w:line="360" w:lineRule="auto"/>
              <w:ind w:right="-3"/>
              <w:jc w:val="center"/>
              <w:rPr>
                <w:rFonts w:ascii="Times New Roman" w:hAnsi="Times New Roman"/>
                <w:sz w:val="28"/>
                <w:szCs w:val="28"/>
              </w:rPr>
            </w:pPr>
          </w:p>
          <w:p w:rsidR="00E14295" w:rsidRPr="0023095F" w:rsidRDefault="00E14295" w:rsidP="004B76FA">
            <w:pPr>
              <w:spacing w:after="0" w:line="360" w:lineRule="auto"/>
              <w:ind w:right="-3"/>
              <w:jc w:val="center"/>
              <w:rPr>
                <w:rFonts w:ascii="Times New Roman" w:hAnsi="Times New Roman"/>
                <w:sz w:val="28"/>
                <w:szCs w:val="28"/>
              </w:rPr>
            </w:pPr>
            <w:r>
              <w:rPr>
                <w:rFonts w:ascii="Times New Roman" w:hAnsi="Times New Roman"/>
                <w:sz w:val="28"/>
                <w:szCs w:val="28"/>
              </w:rPr>
              <w:t>4</w:t>
            </w:r>
          </w:p>
        </w:tc>
      </w:tr>
      <w:tr w:rsidR="00E14295" w:rsidRPr="0023095F" w:rsidTr="004B76FA">
        <w:tc>
          <w:tcPr>
            <w:tcW w:w="988" w:type="dxa"/>
          </w:tcPr>
          <w:p w:rsidR="00E14295" w:rsidRPr="0023095F" w:rsidRDefault="00E14295" w:rsidP="004B76FA">
            <w:pPr>
              <w:spacing w:after="0" w:line="360" w:lineRule="auto"/>
              <w:ind w:right="-3"/>
              <w:rPr>
                <w:rFonts w:ascii="Times New Roman" w:hAnsi="Times New Roman"/>
                <w:sz w:val="28"/>
                <w:szCs w:val="28"/>
              </w:rPr>
            </w:pPr>
          </w:p>
        </w:tc>
        <w:tc>
          <w:tcPr>
            <w:tcW w:w="7625" w:type="dxa"/>
          </w:tcPr>
          <w:p w:rsidR="00E14295" w:rsidRPr="0023095F" w:rsidRDefault="00774E99" w:rsidP="00774E99">
            <w:pPr>
              <w:pStyle w:val="a7"/>
              <w:numPr>
                <w:ilvl w:val="1"/>
                <w:numId w:val="4"/>
              </w:numPr>
              <w:spacing w:after="0" w:line="360" w:lineRule="auto"/>
              <w:jc w:val="both"/>
              <w:rPr>
                <w:rFonts w:ascii="Times New Roman" w:hAnsi="Times New Roman"/>
                <w:sz w:val="28"/>
                <w:szCs w:val="28"/>
                <w:shd w:val="clear" w:color="auto" w:fill="FFFFFF"/>
              </w:rPr>
            </w:pPr>
            <w:r w:rsidRPr="00774E99">
              <w:rPr>
                <w:rFonts w:ascii="Times New Roman" w:hAnsi="Times New Roman"/>
                <w:sz w:val="28"/>
                <w:szCs w:val="28"/>
              </w:rPr>
              <w:t>Защита прав на недвижимость как самостоятельный (обеспечительный) элемент</w:t>
            </w:r>
            <w:r>
              <w:rPr>
                <w:rFonts w:ascii="Times New Roman" w:hAnsi="Times New Roman"/>
                <w:sz w:val="28"/>
                <w:szCs w:val="28"/>
              </w:rPr>
              <w:t xml:space="preserve"> </w:t>
            </w:r>
            <w:r w:rsidRPr="00774E99">
              <w:rPr>
                <w:rFonts w:ascii="Times New Roman" w:hAnsi="Times New Roman"/>
                <w:sz w:val="28"/>
                <w:szCs w:val="28"/>
              </w:rPr>
              <w:t>правовой модели системы оборота недвижимости</w:t>
            </w:r>
          </w:p>
        </w:tc>
        <w:tc>
          <w:tcPr>
            <w:tcW w:w="993" w:type="dxa"/>
          </w:tcPr>
          <w:p w:rsidR="00995436" w:rsidRDefault="00995436" w:rsidP="004B76FA">
            <w:pPr>
              <w:spacing w:after="0" w:line="360" w:lineRule="auto"/>
              <w:ind w:right="-3"/>
              <w:jc w:val="center"/>
              <w:rPr>
                <w:rFonts w:ascii="Times New Roman" w:hAnsi="Times New Roman"/>
                <w:sz w:val="28"/>
                <w:szCs w:val="28"/>
              </w:rPr>
            </w:pPr>
          </w:p>
          <w:p w:rsidR="00995436" w:rsidRDefault="00995436" w:rsidP="004B76FA">
            <w:pPr>
              <w:spacing w:after="0" w:line="360" w:lineRule="auto"/>
              <w:ind w:right="-3"/>
              <w:jc w:val="center"/>
              <w:rPr>
                <w:rFonts w:ascii="Times New Roman" w:hAnsi="Times New Roman"/>
                <w:sz w:val="28"/>
                <w:szCs w:val="28"/>
              </w:rPr>
            </w:pPr>
          </w:p>
          <w:p w:rsidR="00E14295" w:rsidRPr="0023095F" w:rsidRDefault="00E14295" w:rsidP="004B76FA">
            <w:pPr>
              <w:spacing w:after="0" w:line="360" w:lineRule="auto"/>
              <w:ind w:right="-3"/>
              <w:jc w:val="center"/>
              <w:rPr>
                <w:rFonts w:ascii="Times New Roman" w:hAnsi="Times New Roman"/>
                <w:sz w:val="28"/>
                <w:szCs w:val="28"/>
              </w:rPr>
            </w:pPr>
            <w:r>
              <w:rPr>
                <w:rFonts w:ascii="Times New Roman" w:hAnsi="Times New Roman"/>
                <w:sz w:val="28"/>
                <w:szCs w:val="28"/>
              </w:rPr>
              <w:t>10</w:t>
            </w:r>
          </w:p>
        </w:tc>
      </w:tr>
      <w:tr w:rsidR="00E14295" w:rsidRPr="0023095F" w:rsidTr="004B76FA">
        <w:tc>
          <w:tcPr>
            <w:tcW w:w="988" w:type="dxa"/>
          </w:tcPr>
          <w:p w:rsidR="00E14295" w:rsidRPr="0023095F" w:rsidRDefault="00E14295" w:rsidP="004B76FA">
            <w:pPr>
              <w:spacing w:after="0" w:line="360" w:lineRule="auto"/>
              <w:ind w:right="-3"/>
              <w:jc w:val="center"/>
              <w:rPr>
                <w:rFonts w:ascii="Times New Roman" w:hAnsi="Times New Roman"/>
                <w:sz w:val="28"/>
                <w:szCs w:val="28"/>
              </w:rPr>
            </w:pPr>
            <w:r>
              <w:rPr>
                <w:rFonts w:ascii="Times New Roman" w:hAnsi="Times New Roman"/>
                <w:sz w:val="28"/>
                <w:szCs w:val="28"/>
              </w:rPr>
              <w:t>2</w:t>
            </w:r>
          </w:p>
        </w:tc>
        <w:tc>
          <w:tcPr>
            <w:tcW w:w="7625" w:type="dxa"/>
          </w:tcPr>
          <w:p w:rsidR="00E14295" w:rsidRPr="0023095F" w:rsidRDefault="00E14295" w:rsidP="004B76FA">
            <w:pPr>
              <w:spacing w:after="0" w:line="360" w:lineRule="auto"/>
              <w:rPr>
                <w:rFonts w:ascii="Times New Roman" w:hAnsi="Times New Roman"/>
                <w:sz w:val="28"/>
                <w:szCs w:val="28"/>
              </w:rPr>
            </w:pPr>
            <w:r>
              <w:rPr>
                <w:rFonts w:ascii="Times New Roman" w:hAnsi="Times New Roman"/>
                <w:sz w:val="28"/>
                <w:szCs w:val="28"/>
              </w:rPr>
              <w:t>Решение задачи № 1</w:t>
            </w:r>
          </w:p>
        </w:tc>
        <w:tc>
          <w:tcPr>
            <w:tcW w:w="993" w:type="dxa"/>
          </w:tcPr>
          <w:p w:rsidR="00E14295" w:rsidRPr="0023095F" w:rsidRDefault="00E14295" w:rsidP="004B76FA">
            <w:pPr>
              <w:spacing w:after="0" w:line="360" w:lineRule="auto"/>
              <w:ind w:right="-3"/>
              <w:jc w:val="center"/>
              <w:rPr>
                <w:rFonts w:ascii="Times New Roman" w:hAnsi="Times New Roman"/>
                <w:sz w:val="28"/>
                <w:szCs w:val="28"/>
              </w:rPr>
            </w:pPr>
            <w:r>
              <w:rPr>
                <w:rFonts w:ascii="Times New Roman" w:hAnsi="Times New Roman"/>
                <w:sz w:val="28"/>
                <w:szCs w:val="28"/>
              </w:rPr>
              <w:t>15</w:t>
            </w:r>
          </w:p>
        </w:tc>
      </w:tr>
      <w:tr w:rsidR="00E14295" w:rsidRPr="0023095F" w:rsidTr="004B76FA">
        <w:tc>
          <w:tcPr>
            <w:tcW w:w="988" w:type="dxa"/>
          </w:tcPr>
          <w:p w:rsidR="00E14295" w:rsidRPr="0023095F" w:rsidRDefault="00E14295" w:rsidP="004B76FA">
            <w:pPr>
              <w:spacing w:after="0" w:line="360" w:lineRule="auto"/>
              <w:ind w:right="-3"/>
              <w:jc w:val="center"/>
              <w:rPr>
                <w:rFonts w:ascii="Times New Roman" w:hAnsi="Times New Roman"/>
                <w:sz w:val="28"/>
                <w:szCs w:val="28"/>
              </w:rPr>
            </w:pPr>
            <w:r>
              <w:rPr>
                <w:rFonts w:ascii="Times New Roman" w:hAnsi="Times New Roman"/>
                <w:sz w:val="28"/>
                <w:szCs w:val="28"/>
              </w:rPr>
              <w:t>3</w:t>
            </w:r>
          </w:p>
        </w:tc>
        <w:tc>
          <w:tcPr>
            <w:tcW w:w="7625" w:type="dxa"/>
          </w:tcPr>
          <w:p w:rsidR="00E14295" w:rsidRPr="0023095F" w:rsidRDefault="00E14295" w:rsidP="004B76FA">
            <w:pPr>
              <w:spacing w:after="0" w:line="360" w:lineRule="auto"/>
              <w:rPr>
                <w:rFonts w:ascii="Times New Roman" w:hAnsi="Times New Roman"/>
                <w:sz w:val="28"/>
                <w:szCs w:val="28"/>
              </w:rPr>
            </w:pPr>
            <w:r>
              <w:rPr>
                <w:rFonts w:ascii="Times New Roman" w:hAnsi="Times New Roman"/>
                <w:sz w:val="28"/>
                <w:szCs w:val="28"/>
              </w:rPr>
              <w:t>Решение задачи № 2</w:t>
            </w:r>
          </w:p>
        </w:tc>
        <w:tc>
          <w:tcPr>
            <w:tcW w:w="993" w:type="dxa"/>
          </w:tcPr>
          <w:p w:rsidR="00E14295" w:rsidRPr="0023095F" w:rsidRDefault="00E14295" w:rsidP="004B76FA">
            <w:pPr>
              <w:spacing w:after="0" w:line="360" w:lineRule="auto"/>
              <w:ind w:right="-3"/>
              <w:jc w:val="center"/>
              <w:rPr>
                <w:rFonts w:ascii="Times New Roman" w:hAnsi="Times New Roman"/>
                <w:sz w:val="28"/>
                <w:szCs w:val="28"/>
              </w:rPr>
            </w:pPr>
            <w:r>
              <w:rPr>
                <w:rFonts w:ascii="Times New Roman" w:hAnsi="Times New Roman"/>
                <w:sz w:val="28"/>
                <w:szCs w:val="28"/>
              </w:rPr>
              <w:t>18</w:t>
            </w:r>
          </w:p>
        </w:tc>
      </w:tr>
      <w:tr w:rsidR="00E14295" w:rsidRPr="0023095F" w:rsidTr="004B76FA">
        <w:tc>
          <w:tcPr>
            <w:tcW w:w="988" w:type="dxa"/>
          </w:tcPr>
          <w:p w:rsidR="00E14295" w:rsidRPr="0023095F" w:rsidRDefault="00E14295" w:rsidP="004B76FA">
            <w:pPr>
              <w:spacing w:after="0" w:line="360" w:lineRule="auto"/>
              <w:ind w:right="-3"/>
              <w:rPr>
                <w:rFonts w:ascii="Times New Roman" w:hAnsi="Times New Roman"/>
                <w:sz w:val="28"/>
                <w:szCs w:val="28"/>
              </w:rPr>
            </w:pPr>
          </w:p>
        </w:tc>
        <w:tc>
          <w:tcPr>
            <w:tcW w:w="7625" w:type="dxa"/>
          </w:tcPr>
          <w:p w:rsidR="00E14295" w:rsidRPr="0023095F" w:rsidRDefault="00E14295" w:rsidP="004B76FA">
            <w:pPr>
              <w:spacing w:after="0" w:line="360" w:lineRule="auto"/>
              <w:ind w:right="-3"/>
              <w:rPr>
                <w:rFonts w:ascii="Times New Roman" w:hAnsi="Times New Roman"/>
                <w:sz w:val="28"/>
                <w:szCs w:val="28"/>
              </w:rPr>
            </w:pPr>
            <w:r w:rsidRPr="0023095F">
              <w:rPr>
                <w:rFonts w:ascii="Times New Roman" w:hAnsi="Times New Roman"/>
                <w:sz w:val="28"/>
                <w:szCs w:val="28"/>
              </w:rPr>
              <w:t>ЗАКЛЮЧЕНИЕ</w:t>
            </w:r>
          </w:p>
        </w:tc>
        <w:tc>
          <w:tcPr>
            <w:tcW w:w="993" w:type="dxa"/>
          </w:tcPr>
          <w:p w:rsidR="00E14295" w:rsidRPr="0023095F" w:rsidRDefault="00E14295" w:rsidP="004B76FA">
            <w:pPr>
              <w:spacing w:after="0" w:line="360" w:lineRule="auto"/>
              <w:ind w:right="-3"/>
              <w:jc w:val="center"/>
              <w:rPr>
                <w:rFonts w:ascii="Times New Roman" w:hAnsi="Times New Roman"/>
                <w:sz w:val="28"/>
                <w:szCs w:val="28"/>
              </w:rPr>
            </w:pPr>
            <w:r>
              <w:rPr>
                <w:rFonts w:ascii="Times New Roman" w:hAnsi="Times New Roman"/>
                <w:sz w:val="28"/>
                <w:szCs w:val="28"/>
              </w:rPr>
              <w:t>21</w:t>
            </w:r>
          </w:p>
        </w:tc>
      </w:tr>
      <w:tr w:rsidR="00E14295" w:rsidRPr="0023095F" w:rsidTr="004B76FA">
        <w:tc>
          <w:tcPr>
            <w:tcW w:w="988" w:type="dxa"/>
          </w:tcPr>
          <w:p w:rsidR="00E14295" w:rsidRPr="0023095F" w:rsidRDefault="00E14295" w:rsidP="004B76FA">
            <w:pPr>
              <w:spacing w:after="0" w:line="360" w:lineRule="auto"/>
              <w:ind w:right="-3"/>
              <w:rPr>
                <w:rFonts w:ascii="Times New Roman" w:hAnsi="Times New Roman"/>
                <w:sz w:val="28"/>
                <w:szCs w:val="28"/>
              </w:rPr>
            </w:pPr>
          </w:p>
        </w:tc>
        <w:tc>
          <w:tcPr>
            <w:tcW w:w="7625" w:type="dxa"/>
          </w:tcPr>
          <w:p w:rsidR="00E14295" w:rsidRPr="0023095F" w:rsidRDefault="00E14295" w:rsidP="004B76FA">
            <w:pPr>
              <w:spacing w:after="0" w:line="360" w:lineRule="auto"/>
              <w:ind w:right="-3"/>
              <w:rPr>
                <w:rFonts w:ascii="Times New Roman" w:hAnsi="Times New Roman"/>
                <w:sz w:val="28"/>
                <w:szCs w:val="28"/>
              </w:rPr>
            </w:pPr>
            <w:r w:rsidRPr="0023095F">
              <w:rPr>
                <w:rFonts w:ascii="Times New Roman" w:hAnsi="Times New Roman"/>
                <w:sz w:val="28"/>
                <w:szCs w:val="28"/>
              </w:rPr>
              <w:t>СПИСОК ИСПОЛЬЗОВАННЫХ ИСТОЧНИКОВ</w:t>
            </w:r>
          </w:p>
        </w:tc>
        <w:tc>
          <w:tcPr>
            <w:tcW w:w="993" w:type="dxa"/>
          </w:tcPr>
          <w:p w:rsidR="00E14295" w:rsidRPr="0023095F" w:rsidRDefault="00E14295" w:rsidP="004B76FA">
            <w:pPr>
              <w:spacing w:after="0" w:line="360" w:lineRule="auto"/>
              <w:ind w:right="-3"/>
              <w:jc w:val="center"/>
              <w:rPr>
                <w:rFonts w:ascii="Times New Roman" w:hAnsi="Times New Roman"/>
                <w:sz w:val="28"/>
                <w:szCs w:val="28"/>
              </w:rPr>
            </w:pPr>
            <w:r>
              <w:rPr>
                <w:rFonts w:ascii="Times New Roman" w:hAnsi="Times New Roman"/>
                <w:sz w:val="28"/>
                <w:szCs w:val="28"/>
              </w:rPr>
              <w:t>24</w:t>
            </w:r>
          </w:p>
        </w:tc>
      </w:tr>
    </w:tbl>
    <w:p w:rsidR="00E14295" w:rsidRPr="0023095F" w:rsidRDefault="00E14295" w:rsidP="00E14295">
      <w:pPr>
        <w:spacing w:after="0"/>
        <w:rPr>
          <w:rFonts w:ascii="Times New Roman" w:hAnsi="Times New Roman"/>
          <w:sz w:val="28"/>
          <w:szCs w:val="28"/>
        </w:rPr>
      </w:pPr>
    </w:p>
    <w:p w:rsidR="00E14295" w:rsidRDefault="00E14295" w:rsidP="00E14295">
      <w:pPr>
        <w:tabs>
          <w:tab w:val="center" w:pos="4677"/>
        </w:tabs>
        <w:spacing w:after="0" w:line="360" w:lineRule="auto"/>
        <w:jc w:val="both"/>
        <w:rPr>
          <w:rFonts w:ascii="Times New Roman" w:hAnsi="Times New Roman"/>
          <w:sz w:val="28"/>
          <w:szCs w:val="28"/>
        </w:rPr>
      </w:pPr>
    </w:p>
    <w:p w:rsidR="00E14295" w:rsidRDefault="00E14295" w:rsidP="00E14295">
      <w:pPr>
        <w:spacing w:after="160" w:line="259" w:lineRule="auto"/>
        <w:rPr>
          <w:rFonts w:ascii="Times New Roman" w:hAnsi="Times New Roman"/>
          <w:sz w:val="28"/>
          <w:szCs w:val="28"/>
        </w:rPr>
      </w:pPr>
      <w:r>
        <w:rPr>
          <w:rFonts w:ascii="Times New Roman" w:hAnsi="Times New Roman"/>
          <w:sz w:val="28"/>
          <w:szCs w:val="28"/>
        </w:rPr>
        <w:br w:type="page"/>
      </w:r>
    </w:p>
    <w:p w:rsidR="00E14295" w:rsidRDefault="00E14295" w:rsidP="00E14295">
      <w:pPr>
        <w:tabs>
          <w:tab w:val="center" w:pos="4677"/>
        </w:tabs>
        <w:spacing w:after="0" w:line="360" w:lineRule="auto"/>
        <w:ind w:firstLine="709"/>
        <w:jc w:val="right"/>
        <w:rPr>
          <w:rFonts w:ascii="Times New Roman" w:hAnsi="Times New Roman"/>
          <w:b/>
          <w:sz w:val="28"/>
          <w:szCs w:val="28"/>
        </w:rPr>
      </w:pPr>
      <w:r w:rsidRPr="00867E4A">
        <w:rPr>
          <w:rFonts w:ascii="Times New Roman" w:hAnsi="Times New Roman"/>
          <w:b/>
          <w:sz w:val="28"/>
          <w:szCs w:val="28"/>
        </w:rPr>
        <w:lastRenderedPageBreak/>
        <w:t>Приложение 3</w:t>
      </w:r>
    </w:p>
    <w:p w:rsidR="00E5683F" w:rsidRPr="00867E4A" w:rsidRDefault="00E5683F" w:rsidP="00E14295">
      <w:pPr>
        <w:tabs>
          <w:tab w:val="center" w:pos="4677"/>
        </w:tabs>
        <w:spacing w:after="0" w:line="360" w:lineRule="auto"/>
        <w:ind w:firstLine="709"/>
        <w:jc w:val="right"/>
        <w:rPr>
          <w:rFonts w:ascii="Times New Roman" w:hAnsi="Times New Roman"/>
          <w:b/>
          <w:sz w:val="28"/>
          <w:szCs w:val="28"/>
        </w:rPr>
      </w:pPr>
    </w:p>
    <w:p w:rsidR="00E14295" w:rsidRPr="00B22153" w:rsidRDefault="00E14295" w:rsidP="00E5683F">
      <w:pPr>
        <w:tabs>
          <w:tab w:val="center" w:pos="4677"/>
        </w:tabs>
        <w:spacing w:after="0" w:line="240" w:lineRule="auto"/>
        <w:ind w:firstLine="709"/>
        <w:jc w:val="center"/>
        <w:rPr>
          <w:rFonts w:ascii="Times New Roman" w:hAnsi="Times New Roman"/>
          <w:b/>
          <w:sz w:val="28"/>
          <w:szCs w:val="28"/>
        </w:rPr>
      </w:pPr>
      <w:r w:rsidRPr="00B22153">
        <w:rPr>
          <w:rFonts w:ascii="Times New Roman" w:hAnsi="Times New Roman"/>
          <w:b/>
          <w:sz w:val="28"/>
          <w:szCs w:val="28"/>
        </w:rPr>
        <w:t xml:space="preserve">Пример оформления </w:t>
      </w:r>
    </w:p>
    <w:p w:rsidR="00E14295" w:rsidRDefault="00E14295" w:rsidP="00E5683F">
      <w:pPr>
        <w:spacing w:after="0" w:line="240" w:lineRule="auto"/>
        <w:jc w:val="center"/>
        <w:rPr>
          <w:rFonts w:ascii="Times New Roman" w:hAnsi="Times New Roman"/>
          <w:b/>
          <w:bCs/>
          <w:color w:val="000000" w:themeColor="text1"/>
          <w:sz w:val="28"/>
          <w:szCs w:val="28"/>
        </w:rPr>
      </w:pPr>
    </w:p>
    <w:p w:rsidR="00CE4D92" w:rsidRPr="00CE4D92" w:rsidRDefault="00CE4D92" w:rsidP="00CE4D92">
      <w:pPr>
        <w:spacing w:after="0" w:line="240" w:lineRule="auto"/>
        <w:jc w:val="center"/>
        <w:rPr>
          <w:rFonts w:ascii="Times New Roman" w:hAnsi="Times New Roman"/>
          <w:b/>
          <w:color w:val="000000"/>
          <w:sz w:val="28"/>
          <w:szCs w:val="28"/>
          <w:lang w:eastAsia="ru-RU"/>
        </w:rPr>
      </w:pPr>
      <w:r w:rsidRPr="00CE4D92">
        <w:rPr>
          <w:rFonts w:ascii="Times New Roman" w:hAnsi="Times New Roman"/>
          <w:b/>
          <w:color w:val="000000"/>
          <w:sz w:val="28"/>
          <w:szCs w:val="28"/>
          <w:lang w:eastAsia="ru-RU"/>
        </w:rPr>
        <w:t>Перечень использованных информационных ресурсов</w:t>
      </w:r>
      <w:r w:rsidRPr="00CE4D92">
        <w:rPr>
          <w:rFonts w:ascii="Times New Roman" w:hAnsi="Times New Roman"/>
          <w:b/>
          <w:color w:val="000000"/>
          <w:sz w:val="28"/>
          <w:szCs w:val="28"/>
          <w:vertAlign w:val="superscript"/>
          <w:lang w:eastAsia="ru-RU"/>
        </w:rPr>
        <w:footnoteReference w:id="1"/>
      </w:r>
      <w:r w:rsidRPr="00CE4D92">
        <w:rPr>
          <w:rFonts w:ascii="Times New Roman" w:hAnsi="Times New Roman"/>
          <w:b/>
          <w:color w:val="000000"/>
          <w:sz w:val="28"/>
          <w:szCs w:val="28"/>
          <w:lang w:eastAsia="ru-RU"/>
        </w:rPr>
        <w:t>:</w:t>
      </w:r>
    </w:p>
    <w:p w:rsidR="00CE4D92" w:rsidRPr="00CE4D92" w:rsidRDefault="00CE4D92" w:rsidP="00CE4D92">
      <w:pPr>
        <w:spacing w:after="0" w:line="240" w:lineRule="auto"/>
        <w:ind w:firstLine="709"/>
        <w:jc w:val="both"/>
        <w:rPr>
          <w:rFonts w:ascii="Times New Roman" w:hAnsi="Times New Roman"/>
          <w:color w:val="000000"/>
          <w:sz w:val="28"/>
          <w:szCs w:val="28"/>
          <w:lang w:eastAsia="ru-RU"/>
        </w:rPr>
      </w:pPr>
    </w:p>
    <w:p w:rsidR="00CE4D92" w:rsidRPr="00CE4D92" w:rsidRDefault="00CE4D92" w:rsidP="00CE4D92">
      <w:pPr>
        <w:widowControl w:val="0"/>
        <w:numPr>
          <w:ilvl w:val="0"/>
          <w:numId w:val="3"/>
        </w:numPr>
        <w:spacing w:after="0" w:line="240" w:lineRule="auto"/>
        <w:ind w:left="0" w:firstLine="567"/>
        <w:contextualSpacing/>
        <w:jc w:val="both"/>
        <w:rPr>
          <w:rFonts w:ascii="Times New Roman" w:eastAsia="Calibri" w:hAnsi="Times New Roman"/>
          <w:sz w:val="28"/>
          <w:szCs w:val="28"/>
        </w:rPr>
      </w:pPr>
      <w:r w:rsidRPr="00CE4D92">
        <w:rPr>
          <w:rFonts w:ascii="Times New Roman" w:eastAsia="Calibri" w:hAnsi="Times New Roman"/>
          <w:sz w:val="28"/>
          <w:szCs w:val="28"/>
        </w:rPr>
        <w:t>Российская Федерация. Конституция (1993). Конституция Российской Федерации: принята всенародным голосованием 12.12.1993: текст с изм. и доп. на 06.10.2022 // Официальный интернет-портал правовой информации (www.pravo.gov.ru). - 06.10.2022. - № 0001202210060013.</w:t>
      </w:r>
    </w:p>
    <w:p w:rsidR="00CE4D92" w:rsidRPr="00CE4D92" w:rsidRDefault="00CE4D92" w:rsidP="00CE4D92">
      <w:pPr>
        <w:widowControl w:val="0"/>
        <w:numPr>
          <w:ilvl w:val="0"/>
          <w:numId w:val="3"/>
        </w:numPr>
        <w:spacing w:after="0" w:line="240" w:lineRule="auto"/>
        <w:ind w:left="0" w:firstLine="567"/>
        <w:contextualSpacing/>
        <w:jc w:val="both"/>
        <w:rPr>
          <w:rFonts w:ascii="Times New Roman" w:eastAsia="Calibri" w:hAnsi="Times New Roman"/>
          <w:sz w:val="28"/>
          <w:szCs w:val="28"/>
        </w:rPr>
      </w:pPr>
      <w:r w:rsidRPr="00CE4D92">
        <w:rPr>
          <w:rFonts w:ascii="Times New Roman" w:eastAsia="Calibri" w:hAnsi="Times New Roman"/>
          <w:sz w:val="28"/>
          <w:szCs w:val="28"/>
        </w:rPr>
        <w:t>Гражданский кодекс Российской Федерации (часть первая) от 30.11.1994 № 51-ФЗ (ред. от 11.03.2024) // Собрание законодательства РФ. - 05.12.1994. - № 32. - Ст. 128.</w:t>
      </w:r>
    </w:p>
    <w:p w:rsidR="00CE4D92" w:rsidRPr="00CE4D92" w:rsidRDefault="00CE4D92" w:rsidP="00CE4D92">
      <w:pPr>
        <w:tabs>
          <w:tab w:val="left" w:pos="851"/>
        </w:tabs>
        <w:spacing w:after="0"/>
        <w:ind w:firstLine="567"/>
        <w:contextualSpacing/>
        <w:jc w:val="both"/>
        <w:rPr>
          <w:rFonts w:ascii="Times New Roman" w:eastAsia="Calibri" w:hAnsi="Times New Roman"/>
          <w:color w:val="000000"/>
          <w:sz w:val="28"/>
          <w:szCs w:val="28"/>
          <w:lang w:eastAsia="ru-RU"/>
        </w:rPr>
      </w:pPr>
      <w:r w:rsidRPr="00CE4D92">
        <w:rPr>
          <w:rFonts w:ascii="Times New Roman" w:hAnsi="Times New Roman"/>
          <w:sz w:val="28"/>
          <w:szCs w:val="28"/>
          <w:lang w:eastAsia="ru-RU"/>
        </w:rPr>
        <w:t>3.</w:t>
      </w:r>
      <w:r w:rsidRPr="00CE4D92">
        <w:rPr>
          <w:rFonts w:ascii="Times New Roman" w:hAnsi="Times New Roman"/>
          <w:sz w:val="28"/>
          <w:szCs w:val="28"/>
          <w:lang w:eastAsia="ru-RU"/>
        </w:rPr>
        <w:tab/>
        <w:t xml:space="preserve">Определение Судебной коллегии по гражданским делам Верховного Суда РФ от 10.10.2017 № 4-КГ17-53 </w:t>
      </w:r>
      <w:r w:rsidRPr="00CE4D92">
        <w:rPr>
          <w:rFonts w:ascii="Times New Roman" w:eastAsia="Calibri" w:hAnsi="Times New Roman"/>
          <w:color w:val="000000"/>
          <w:sz w:val="28"/>
          <w:szCs w:val="28"/>
          <w:lang w:eastAsia="ru-RU"/>
        </w:rPr>
        <w:t>[Электронный ресурс] // Документ опубликован не был. Доступ из справочной правовой системы «</w:t>
      </w:r>
      <w:proofErr w:type="spellStart"/>
      <w:r w:rsidRPr="00CE4D92">
        <w:rPr>
          <w:rFonts w:ascii="Times New Roman" w:eastAsia="Calibri" w:hAnsi="Times New Roman"/>
          <w:color w:val="000000"/>
          <w:sz w:val="28"/>
          <w:szCs w:val="28"/>
          <w:lang w:eastAsia="ru-RU"/>
        </w:rPr>
        <w:t>КонсультантПлюс</w:t>
      </w:r>
      <w:proofErr w:type="spellEnd"/>
      <w:r w:rsidRPr="00CE4D92">
        <w:rPr>
          <w:rFonts w:ascii="Times New Roman" w:eastAsia="Calibri" w:hAnsi="Times New Roman"/>
          <w:color w:val="000000"/>
          <w:sz w:val="28"/>
          <w:szCs w:val="28"/>
          <w:lang w:eastAsia="ru-RU"/>
        </w:rPr>
        <w:t>».</w:t>
      </w:r>
    </w:p>
    <w:p w:rsidR="00CE4D92" w:rsidRPr="00CE4D92" w:rsidRDefault="00CE4D92" w:rsidP="00CE4D92">
      <w:pPr>
        <w:tabs>
          <w:tab w:val="left" w:pos="851"/>
        </w:tabs>
        <w:spacing w:after="0"/>
        <w:ind w:firstLine="567"/>
        <w:contextualSpacing/>
        <w:jc w:val="both"/>
        <w:rPr>
          <w:rFonts w:ascii="Times New Roman" w:eastAsia="Calibri" w:hAnsi="Times New Roman"/>
          <w:color w:val="000000"/>
          <w:sz w:val="28"/>
          <w:szCs w:val="28"/>
          <w:lang w:eastAsia="ru-RU"/>
        </w:rPr>
      </w:pPr>
      <w:r w:rsidRPr="00CE4D92">
        <w:rPr>
          <w:rFonts w:ascii="Times New Roman" w:hAnsi="Times New Roman"/>
          <w:sz w:val="28"/>
          <w:szCs w:val="28"/>
          <w:lang w:eastAsia="ru-RU"/>
        </w:rPr>
        <w:t>4.</w:t>
      </w:r>
      <w:r w:rsidRPr="00CE4D92">
        <w:rPr>
          <w:rFonts w:ascii="Times New Roman" w:hAnsi="Times New Roman"/>
          <w:sz w:val="28"/>
          <w:szCs w:val="28"/>
          <w:lang w:eastAsia="ru-RU"/>
        </w:rPr>
        <w:tab/>
        <w:t xml:space="preserve">Определение Судебной коллегии по гражданским делам Верховного Суда РФ от 20.02.2018 № 44-КГ17-34 </w:t>
      </w:r>
      <w:r w:rsidRPr="00CE4D92">
        <w:rPr>
          <w:rFonts w:ascii="Times New Roman" w:eastAsia="Calibri" w:hAnsi="Times New Roman"/>
          <w:color w:val="000000"/>
          <w:sz w:val="28"/>
          <w:szCs w:val="28"/>
          <w:lang w:eastAsia="ru-RU"/>
        </w:rPr>
        <w:t>[Электронный ресурс] // Документ опубликован не был. Доступ из справочной правовой системы «</w:t>
      </w:r>
      <w:proofErr w:type="spellStart"/>
      <w:r w:rsidRPr="00CE4D92">
        <w:rPr>
          <w:rFonts w:ascii="Times New Roman" w:eastAsia="Calibri" w:hAnsi="Times New Roman"/>
          <w:color w:val="000000"/>
          <w:sz w:val="28"/>
          <w:szCs w:val="28"/>
          <w:lang w:eastAsia="ru-RU"/>
        </w:rPr>
        <w:t>КонсультантПлюс</w:t>
      </w:r>
      <w:proofErr w:type="spellEnd"/>
      <w:r w:rsidRPr="00CE4D92">
        <w:rPr>
          <w:rFonts w:ascii="Times New Roman" w:eastAsia="Calibri" w:hAnsi="Times New Roman"/>
          <w:color w:val="000000"/>
          <w:sz w:val="28"/>
          <w:szCs w:val="28"/>
          <w:lang w:eastAsia="ru-RU"/>
        </w:rPr>
        <w:t>».</w:t>
      </w:r>
    </w:p>
    <w:p w:rsidR="00CE4D92" w:rsidRPr="00CE4D92" w:rsidRDefault="00CE4D92" w:rsidP="00CE4D92">
      <w:pPr>
        <w:widowControl w:val="0"/>
        <w:numPr>
          <w:ilvl w:val="0"/>
          <w:numId w:val="3"/>
        </w:numPr>
        <w:spacing w:after="0" w:line="240" w:lineRule="auto"/>
        <w:ind w:left="0" w:firstLine="567"/>
        <w:contextualSpacing/>
        <w:jc w:val="both"/>
        <w:rPr>
          <w:rFonts w:ascii="Times New Roman" w:eastAsia="Calibri" w:hAnsi="Times New Roman"/>
          <w:sz w:val="28"/>
          <w:szCs w:val="28"/>
        </w:rPr>
      </w:pPr>
      <w:r w:rsidRPr="00CE4D92">
        <w:rPr>
          <w:rFonts w:ascii="Times New Roman" w:eastAsia="Calibri" w:hAnsi="Times New Roman"/>
          <w:sz w:val="28"/>
          <w:szCs w:val="28"/>
        </w:rPr>
        <w:t>Галкин</w:t>
      </w:r>
      <w:r>
        <w:rPr>
          <w:rFonts w:ascii="Times New Roman" w:eastAsia="Calibri" w:hAnsi="Times New Roman"/>
          <w:sz w:val="28"/>
          <w:szCs w:val="28"/>
        </w:rPr>
        <w:t>,</w:t>
      </w:r>
      <w:r w:rsidRPr="00CE4D92">
        <w:rPr>
          <w:rFonts w:ascii="Times New Roman" w:eastAsia="Calibri" w:hAnsi="Times New Roman"/>
          <w:sz w:val="28"/>
          <w:szCs w:val="28"/>
        </w:rPr>
        <w:t xml:space="preserve"> Г.П. Защита прав гражданина при обращении взыскания на заложенное жилое помещение</w:t>
      </w:r>
      <w:r>
        <w:rPr>
          <w:rFonts w:ascii="Times New Roman" w:eastAsia="Calibri" w:hAnsi="Times New Roman"/>
          <w:sz w:val="28"/>
          <w:szCs w:val="28"/>
        </w:rPr>
        <w:t xml:space="preserve"> / Г.П. Галкин</w:t>
      </w:r>
      <w:r w:rsidRPr="00CE4D92">
        <w:rPr>
          <w:rFonts w:ascii="Times New Roman" w:eastAsia="Calibri" w:hAnsi="Times New Roman"/>
          <w:sz w:val="28"/>
          <w:szCs w:val="28"/>
        </w:rPr>
        <w:t>. - М.: Статут, 2019. - 328 с.</w:t>
      </w:r>
    </w:p>
    <w:p w:rsidR="00CE4D92" w:rsidRPr="00CE4D92" w:rsidRDefault="00CE4D92" w:rsidP="00CE4D92">
      <w:pPr>
        <w:widowControl w:val="0"/>
        <w:spacing w:after="0"/>
        <w:ind w:firstLine="567"/>
        <w:jc w:val="both"/>
        <w:rPr>
          <w:rFonts w:ascii="Times New Roman" w:hAnsi="Times New Roman"/>
          <w:sz w:val="28"/>
          <w:szCs w:val="28"/>
          <w:lang w:eastAsia="ru-RU"/>
        </w:rPr>
      </w:pPr>
      <w:r w:rsidRPr="00CE4D92">
        <w:rPr>
          <w:rFonts w:ascii="Times New Roman" w:hAnsi="Times New Roman"/>
          <w:sz w:val="28"/>
          <w:szCs w:val="28"/>
          <w:lang w:eastAsia="ru-RU"/>
        </w:rPr>
        <w:t>4. Дегтярева</w:t>
      </w:r>
      <w:r>
        <w:rPr>
          <w:rFonts w:ascii="Times New Roman" w:hAnsi="Times New Roman"/>
          <w:sz w:val="28"/>
          <w:szCs w:val="28"/>
          <w:lang w:eastAsia="ru-RU"/>
        </w:rPr>
        <w:t>,</w:t>
      </w:r>
      <w:r w:rsidRPr="00CE4D92">
        <w:rPr>
          <w:rFonts w:ascii="Times New Roman" w:hAnsi="Times New Roman"/>
          <w:sz w:val="28"/>
          <w:szCs w:val="28"/>
          <w:lang w:eastAsia="ru-RU"/>
        </w:rPr>
        <w:t xml:space="preserve"> Н.С. Понятие и отличительные особенности недвижимого имущества. Требования к сделкам с недвижимостью. Признание договора купли-продажи недвижимости недействительным </w:t>
      </w:r>
      <w:r>
        <w:rPr>
          <w:rFonts w:ascii="Times New Roman" w:hAnsi="Times New Roman"/>
          <w:sz w:val="28"/>
          <w:szCs w:val="28"/>
          <w:lang w:eastAsia="ru-RU"/>
        </w:rPr>
        <w:t xml:space="preserve">/ Н.С. Дегтярева </w:t>
      </w:r>
      <w:bookmarkStart w:id="0" w:name="_GoBack"/>
      <w:bookmarkEnd w:id="0"/>
      <w:r w:rsidRPr="00CE4D92">
        <w:rPr>
          <w:rFonts w:ascii="Times New Roman" w:hAnsi="Times New Roman"/>
          <w:sz w:val="28"/>
          <w:szCs w:val="28"/>
          <w:lang w:eastAsia="ru-RU"/>
        </w:rPr>
        <w:t xml:space="preserve">// СПС </w:t>
      </w:r>
      <w:proofErr w:type="spellStart"/>
      <w:r w:rsidRPr="00CE4D92">
        <w:rPr>
          <w:rFonts w:ascii="Times New Roman" w:hAnsi="Times New Roman"/>
          <w:sz w:val="28"/>
          <w:szCs w:val="28"/>
          <w:lang w:eastAsia="ru-RU"/>
        </w:rPr>
        <w:t>КонсультантПлюс</w:t>
      </w:r>
      <w:proofErr w:type="spellEnd"/>
      <w:r w:rsidRPr="00CE4D92">
        <w:rPr>
          <w:rFonts w:ascii="Times New Roman" w:hAnsi="Times New Roman"/>
          <w:sz w:val="28"/>
          <w:szCs w:val="28"/>
          <w:lang w:eastAsia="ru-RU"/>
        </w:rPr>
        <w:t>. - 2020.</w:t>
      </w:r>
    </w:p>
    <w:p w:rsidR="00CE4D92" w:rsidRPr="00CE4D92" w:rsidRDefault="00CE4D92" w:rsidP="00CE4D92">
      <w:pPr>
        <w:widowControl w:val="0"/>
        <w:spacing w:after="0"/>
        <w:ind w:firstLine="567"/>
        <w:jc w:val="both"/>
        <w:rPr>
          <w:rFonts w:ascii="Times New Roman" w:hAnsi="Times New Roman"/>
          <w:sz w:val="28"/>
          <w:szCs w:val="28"/>
          <w:lang w:eastAsia="ru-RU"/>
        </w:rPr>
      </w:pPr>
      <w:r w:rsidRPr="00CE4D92">
        <w:rPr>
          <w:rFonts w:ascii="Times New Roman" w:hAnsi="Times New Roman"/>
          <w:sz w:val="28"/>
          <w:szCs w:val="28"/>
          <w:lang w:eastAsia="ru-RU"/>
        </w:rPr>
        <w:t xml:space="preserve">5. Обзор «Управление многоквартирными домами: самые значимые позиции Верховного суда за 2019 год» // СПС </w:t>
      </w:r>
      <w:proofErr w:type="spellStart"/>
      <w:r w:rsidRPr="00CE4D92">
        <w:rPr>
          <w:rFonts w:ascii="Times New Roman" w:hAnsi="Times New Roman"/>
          <w:sz w:val="28"/>
          <w:szCs w:val="28"/>
          <w:lang w:eastAsia="ru-RU"/>
        </w:rPr>
        <w:t>КонсультантПлюс</w:t>
      </w:r>
      <w:proofErr w:type="spellEnd"/>
      <w:r w:rsidRPr="00CE4D92">
        <w:rPr>
          <w:rFonts w:ascii="Times New Roman" w:hAnsi="Times New Roman"/>
          <w:sz w:val="28"/>
          <w:szCs w:val="28"/>
          <w:lang w:eastAsia="ru-RU"/>
        </w:rPr>
        <w:t>. - 2020.</w:t>
      </w:r>
    </w:p>
    <w:p w:rsidR="00CE4D92" w:rsidRPr="00CE4D92" w:rsidRDefault="00CE4D92" w:rsidP="00CE4D92">
      <w:pPr>
        <w:spacing w:after="0"/>
        <w:ind w:firstLine="567"/>
        <w:jc w:val="both"/>
        <w:rPr>
          <w:rFonts w:ascii="Times New Roman" w:hAnsi="Times New Roman"/>
          <w:color w:val="000000"/>
          <w:sz w:val="28"/>
          <w:szCs w:val="28"/>
          <w:highlight w:val="yellow"/>
          <w:lang w:eastAsia="ru-RU"/>
        </w:rPr>
      </w:pPr>
      <w:r w:rsidRPr="00CE4D92">
        <w:rPr>
          <w:rFonts w:ascii="Times New Roman" w:hAnsi="Times New Roman"/>
          <w:color w:val="000000"/>
          <w:sz w:val="28"/>
          <w:szCs w:val="28"/>
          <w:highlight w:val="yellow"/>
          <w:lang w:eastAsia="ru-RU"/>
        </w:rPr>
        <w:t>6. И т.д. – список литературы – это все сноски.</w:t>
      </w:r>
    </w:p>
    <w:p w:rsidR="00CE4D92" w:rsidRPr="00CE4D92" w:rsidRDefault="00CE4D92" w:rsidP="00CE4D92">
      <w:pPr>
        <w:spacing w:after="0"/>
        <w:ind w:firstLine="567"/>
        <w:jc w:val="both"/>
        <w:rPr>
          <w:rFonts w:ascii="Times New Roman" w:hAnsi="Times New Roman"/>
          <w:color w:val="000000"/>
          <w:sz w:val="28"/>
          <w:szCs w:val="28"/>
          <w:lang w:eastAsia="ru-RU"/>
        </w:rPr>
      </w:pPr>
    </w:p>
    <w:p w:rsidR="00702B3C" w:rsidRPr="0017478D" w:rsidRDefault="00702B3C" w:rsidP="00CE4D92">
      <w:pPr>
        <w:spacing w:after="0" w:line="240" w:lineRule="auto"/>
        <w:jc w:val="center"/>
        <w:rPr>
          <w:rFonts w:ascii="Times New Roman" w:hAnsi="Times New Roman"/>
        </w:rPr>
      </w:pPr>
    </w:p>
    <w:sectPr w:rsidR="00702B3C" w:rsidRPr="0017478D" w:rsidSect="00C10492">
      <w:headerReference w:type="default" r:id="rId10"/>
      <w:pgSz w:w="11906" w:h="16838"/>
      <w:pgMar w:top="1134" w:right="851" w:bottom="1134" w:left="993" w:header="51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E10" w:rsidRDefault="00374E10">
      <w:pPr>
        <w:spacing w:after="0" w:line="240" w:lineRule="auto"/>
      </w:pPr>
      <w:r>
        <w:separator/>
      </w:r>
    </w:p>
  </w:endnote>
  <w:endnote w:type="continuationSeparator" w:id="0">
    <w:p w:rsidR="00374E10" w:rsidRDefault="00374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E10" w:rsidRDefault="00374E10">
      <w:pPr>
        <w:spacing w:after="0" w:line="240" w:lineRule="auto"/>
      </w:pPr>
      <w:r>
        <w:separator/>
      </w:r>
    </w:p>
  </w:footnote>
  <w:footnote w:type="continuationSeparator" w:id="0">
    <w:p w:rsidR="00374E10" w:rsidRDefault="00374E10">
      <w:pPr>
        <w:spacing w:after="0" w:line="240" w:lineRule="auto"/>
      </w:pPr>
      <w:r>
        <w:continuationSeparator/>
      </w:r>
    </w:p>
  </w:footnote>
  <w:footnote w:id="1">
    <w:p w:rsidR="00CE4D92" w:rsidRPr="00634445" w:rsidRDefault="00CE4D92" w:rsidP="00CE4D92">
      <w:pPr>
        <w:pStyle w:val="a5"/>
        <w:jc w:val="both"/>
        <w:rPr>
          <w:sz w:val="24"/>
          <w:szCs w:val="24"/>
        </w:rPr>
      </w:pPr>
      <w:r w:rsidRPr="00634445">
        <w:rPr>
          <w:rStyle w:val="ad"/>
          <w:sz w:val="24"/>
          <w:szCs w:val="24"/>
        </w:rPr>
        <w:footnoteRef/>
      </w:r>
      <w:r w:rsidRPr="00634445">
        <w:rPr>
          <w:sz w:val="24"/>
          <w:szCs w:val="24"/>
        </w:rPr>
        <w:t xml:space="preserve"> Список оформляется строго в соо</w:t>
      </w:r>
      <w:r>
        <w:rPr>
          <w:sz w:val="24"/>
          <w:szCs w:val="24"/>
        </w:rPr>
        <w:t>тветствии с образцом оформления, приведенном в Методических указаниях по выполнению контрольной работы.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0029075"/>
      <w:docPartObj>
        <w:docPartGallery w:val="Page Numbers (Top of Page)"/>
        <w:docPartUnique/>
      </w:docPartObj>
    </w:sdtPr>
    <w:sdtEndPr>
      <w:rPr>
        <w:rFonts w:ascii="Times New Roman" w:hAnsi="Times New Roman"/>
      </w:rPr>
    </w:sdtEndPr>
    <w:sdtContent>
      <w:p w:rsidR="00E14295" w:rsidRPr="00E14295" w:rsidRDefault="00E14295" w:rsidP="00E14295">
        <w:pPr>
          <w:pStyle w:val="a8"/>
          <w:jc w:val="right"/>
          <w:rPr>
            <w:rFonts w:ascii="Times New Roman" w:hAnsi="Times New Roman"/>
          </w:rPr>
        </w:pPr>
        <w:r w:rsidRPr="00E14295">
          <w:rPr>
            <w:rFonts w:ascii="Times New Roman" w:hAnsi="Times New Roman"/>
          </w:rPr>
          <w:fldChar w:fldCharType="begin"/>
        </w:r>
        <w:r w:rsidRPr="00E14295">
          <w:rPr>
            <w:rFonts w:ascii="Times New Roman" w:hAnsi="Times New Roman"/>
          </w:rPr>
          <w:instrText>PAGE   \* MERGEFORMAT</w:instrText>
        </w:r>
        <w:r w:rsidRPr="00E14295">
          <w:rPr>
            <w:rFonts w:ascii="Times New Roman" w:hAnsi="Times New Roman"/>
          </w:rPr>
          <w:fldChar w:fldCharType="separate"/>
        </w:r>
        <w:r w:rsidR="00CE4D92">
          <w:rPr>
            <w:rFonts w:ascii="Times New Roman" w:hAnsi="Times New Roman"/>
            <w:noProof/>
          </w:rPr>
          <w:t>15</w:t>
        </w:r>
        <w:r w:rsidRPr="00E14295">
          <w:rPr>
            <w:rFonts w:ascii="Times New Roman" w:hAnsi="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6F46"/>
    <w:multiLevelType w:val="hybridMultilevel"/>
    <w:tmpl w:val="4D02CF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9B5297"/>
    <w:multiLevelType w:val="hybridMultilevel"/>
    <w:tmpl w:val="62D87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4F28BE"/>
    <w:multiLevelType w:val="hybridMultilevel"/>
    <w:tmpl w:val="81B22812"/>
    <w:lvl w:ilvl="0" w:tplc="CFBE34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B6E26FA"/>
    <w:multiLevelType w:val="hybridMultilevel"/>
    <w:tmpl w:val="37B21D0E"/>
    <w:lvl w:ilvl="0" w:tplc="04190001">
      <w:start w:val="1"/>
      <w:numFmt w:val="bullet"/>
      <w:lvlText w:val=""/>
      <w:lvlJc w:val="left"/>
      <w:pPr>
        <w:ind w:left="2220" w:hanging="360"/>
      </w:pPr>
      <w:rPr>
        <w:rFonts w:ascii="Symbol" w:hAnsi="Symbol" w:hint="default"/>
      </w:rPr>
    </w:lvl>
    <w:lvl w:ilvl="1" w:tplc="04190003" w:tentative="1">
      <w:start w:val="1"/>
      <w:numFmt w:val="bullet"/>
      <w:lvlText w:val="o"/>
      <w:lvlJc w:val="left"/>
      <w:pPr>
        <w:ind w:left="2940" w:hanging="360"/>
      </w:pPr>
      <w:rPr>
        <w:rFonts w:ascii="Courier New" w:hAnsi="Courier New" w:cs="Courier New" w:hint="default"/>
      </w:rPr>
    </w:lvl>
    <w:lvl w:ilvl="2" w:tplc="04190005" w:tentative="1">
      <w:start w:val="1"/>
      <w:numFmt w:val="bullet"/>
      <w:lvlText w:val=""/>
      <w:lvlJc w:val="left"/>
      <w:pPr>
        <w:ind w:left="3660" w:hanging="360"/>
      </w:pPr>
      <w:rPr>
        <w:rFonts w:ascii="Wingdings" w:hAnsi="Wingdings" w:hint="default"/>
      </w:rPr>
    </w:lvl>
    <w:lvl w:ilvl="3" w:tplc="04190001" w:tentative="1">
      <w:start w:val="1"/>
      <w:numFmt w:val="bullet"/>
      <w:lvlText w:val=""/>
      <w:lvlJc w:val="left"/>
      <w:pPr>
        <w:ind w:left="4380" w:hanging="360"/>
      </w:pPr>
      <w:rPr>
        <w:rFonts w:ascii="Symbol" w:hAnsi="Symbol" w:hint="default"/>
      </w:rPr>
    </w:lvl>
    <w:lvl w:ilvl="4" w:tplc="04190003" w:tentative="1">
      <w:start w:val="1"/>
      <w:numFmt w:val="bullet"/>
      <w:lvlText w:val="o"/>
      <w:lvlJc w:val="left"/>
      <w:pPr>
        <w:ind w:left="5100" w:hanging="360"/>
      </w:pPr>
      <w:rPr>
        <w:rFonts w:ascii="Courier New" w:hAnsi="Courier New" w:cs="Courier New" w:hint="default"/>
      </w:rPr>
    </w:lvl>
    <w:lvl w:ilvl="5" w:tplc="04190005" w:tentative="1">
      <w:start w:val="1"/>
      <w:numFmt w:val="bullet"/>
      <w:lvlText w:val=""/>
      <w:lvlJc w:val="left"/>
      <w:pPr>
        <w:ind w:left="5820" w:hanging="360"/>
      </w:pPr>
      <w:rPr>
        <w:rFonts w:ascii="Wingdings" w:hAnsi="Wingdings" w:hint="default"/>
      </w:rPr>
    </w:lvl>
    <w:lvl w:ilvl="6" w:tplc="04190001" w:tentative="1">
      <w:start w:val="1"/>
      <w:numFmt w:val="bullet"/>
      <w:lvlText w:val=""/>
      <w:lvlJc w:val="left"/>
      <w:pPr>
        <w:ind w:left="6540" w:hanging="360"/>
      </w:pPr>
      <w:rPr>
        <w:rFonts w:ascii="Symbol" w:hAnsi="Symbol" w:hint="default"/>
      </w:rPr>
    </w:lvl>
    <w:lvl w:ilvl="7" w:tplc="04190003" w:tentative="1">
      <w:start w:val="1"/>
      <w:numFmt w:val="bullet"/>
      <w:lvlText w:val="o"/>
      <w:lvlJc w:val="left"/>
      <w:pPr>
        <w:ind w:left="7260" w:hanging="360"/>
      </w:pPr>
      <w:rPr>
        <w:rFonts w:ascii="Courier New" w:hAnsi="Courier New" w:cs="Courier New" w:hint="default"/>
      </w:rPr>
    </w:lvl>
    <w:lvl w:ilvl="8" w:tplc="04190005" w:tentative="1">
      <w:start w:val="1"/>
      <w:numFmt w:val="bullet"/>
      <w:lvlText w:val=""/>
      <w:lvlJc w:val="left"/>
      <w:pPr>
        <w:ind w:left="7980" w:hanging="360"/>
      </w:pPr>
      <w:rPr>
        <w:rFonts w:ascii="Wingdings" w:hAnsi="Wingdings" w:hint="default"/>
      </w:rPr>
    </w:lvl>
  </w:abstractNum>
  <w:abstractNum w:abstractNumId="4">
    <w:nsid w:val="40BC2A62"/>
    <w:multiLevelType w:val="hybridMultilevel"/>
    <w:tmpl w:val="C93C8B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00A3B59"/>
    <w:multiLevelType w:val="hybridMultilevel"/>
    <w:tmpl w:val="62D87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19A0A94"/>
    <w:multiLevelType w:val="hybridMultilevel"/>
    <w:tmpl w:val="C93C8B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1A07846"/>
    <w:multiLevelType w:val="multilevel"/>
    <w:tmpl w:val="D2246F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A894C1E"/>
    <w:multiLevelType w:val="hybridMultilevel"/>
    <w:tmpl w:val="48F40642"/>
    <w:lvl w:ilvl="0" w:tplc="EA5C86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7DD3507"/>
    <w:multiLevelType w:val="hybridMultilevel"/>
    <w:tmpl w:val="11E83E9A"/>
    <w:lvl w:ilvl="0" w:tplc="02D4D6AA">
      <w:start w:val="1"/>
      <w:numFmt w:val="decimal"/>
      <w:lvlText w:val="%1."/>
      <w:lvlJc w:val="left"/>
      <w:pPr>
        <w:ind w:left="8866"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E391ADA"/>
    <w:multiLevelType w:val="hybridMultilevel"/>
    <w:tmpl w:val="62D87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7"/>
  </w:num>
  <w:num w:numId="5">
    <w:abstractNumId w:val="2"/>
  </w:num>
  <w:num w:numId="6">
    <w:abstractNumId w:val="1"/>
  </w:num>
  <w:num w:numId="7">
    <w:abstractNumId w:val="6"/>
  </w:num>
  <w:num w:numId="8">
    <w:abstractNumId w:val="4"/>
  </w:num>
  <w:num w:numId="9">
    <w:abstractNumId w:val="10"/>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926"/>
    <w:rsid w:val="00110672"/>
    <w:rsid w:val="0017478D"/>
    <w:rsid w:val="001F0C80"/>
    <w:rsid w:val="00226F19"/>
    <w:rsid w:val="00227E51"/>
    <w:rsid w:val="00297CF7"/>
    <w:rsid w:val="00374E10"/>
    <w:rsid w:val="00412F00"/>
    <w:rsid w:val="00456B7D"/>
    <w:rsid w:val="005F5ABD"/>
    <w:rsid w:val="006E536C"/>
    <w:rsid w:val="006F29B3"/>
    <w:rsid w:val="00702B3C"/>
    <w:rsid w:val="007539D1"/>
    <w:rsid w:val="00774E99"/>
    <w:rsid w:val="00784C75"/>
    <w:rsid w:val="007B22B1"/>
    <w:rsid w:val="008F08B3"/>
    <w:rsid w:val="00903124"/>
    <w:rsid w:val="00960CDB"/>
    <w:rsid w:val="00995436"/>
    <w:rsid w:val="009B6926"/>
    <w:rsid w:val="009F4508"/>
    <w:rsid w:val="00A96C4E"/>
    <w:rsid w:val="00AE4A7A"/>
    <w:rsid w:val="00B006B7"/>
    <w:rsid w:val="00B75936"/>
    <w:rsid w:val="00BF1737"/>
    <w:rsid w:val="00C10492"/>
    <w:rsid w:val="00C222FC"/>
    <w:rsid w:val="00C86708"/>
    <w:rsid w:val="00CC41AB"/>
    <w:rsid w:val="00CE4D92"/>
    <w:rsid w:val="00D40154"/>
    <w:rsid w:val="00E14295"/>
    <w:rsid w:val="00E16D5B"/>
    <w:rsid w:val="00E3282D"/>
    <w:rsid w:val="00E5683F"/>
    <w:rsid w:val="00F1694C"/>
    <w:rsid w:val="00FF6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926"/>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B6926"/>
    <w:pPr>
      <w:tabs>
        <w:tab w:val="center" w:pos="4677"/>
        <w:tab w:val="right" w:pos="9355"/>
      </w:tabs>
    </w:pPr>
  </w:style>
  <w:style w:type="character" w:customStyle="1" w:styleId="a4">
    <w:name w:val="Нижний колонтитул Знак"/>
    <w:basedOn w:val="a0"/>
    <w:link w:val="a3"/>
    <w:uiPriority w:val="99"/>
    <w:rsid w:val="009B6926"/>
    <w:rPr>
      <w:rFonts w:ascii="Calibri" w:eastAsia="Times New Roman" w:hAnsi="Calibri" w:cs="Times New Roman"/>
    </w:rPr>
  </w:style>
  <w:style w:type="paragraph" w:styleId="a5">
    <w:name w:val="footnote text"/>
    <w:basedOn w:val="a"/>
    <w:link w:val="a6"/>
    <w:uiPriority w:val="99"/>
    <w:rsid w:val="0017478D"/>
    <w:pPr>
      <w:spacing w:after="0" w:line="240" w:lineRule="auto"/>
    </w:pPr>
    <w:rPr>
      <w:rFonts w:ascii="Times New Roman" w:hAnsi="Times New Roman"/>
      <w:spacing w:val="3"/>
      <w:sz w:val="20"/>
      <w:szCs w:val="20"/>
      <w:lang w:eastAsia="ru-RU"/>
    </w:rPr>
  </w:style>
  <w:style w:type="character" w:customStyle="1" w:styleId="a6">
    <w:name w:val="Текст сноски Знак"/>
    <w:basedOn w:val="a0"/>
    <w:link w:val="a5"/>
    <w:uiPriority w:val="99"/>
    <w:rsid w:val="0017478D"/>
    <w:rPr>
      <w:rFonts w:ascii="Times New Roman" w:eastAsia="Times New Roman" w:hAnsi="Times New Roman" w:cs="Times New Roman"/>
      <w:spacing w:val="3"/>
      <w:sz w:val="20"/>
      <w:szCs w:val="20"/>
      <w:lang w:eastAsia="ru-RU"/>
    </w:rPr>
  </w:style>
  <w:style w:type="paragraph" w:styleId="a7">
    <w:name w:val="List Paragraph"/>
    <w:basedOn w:val="a"/>
    <w:uiPriority w:val="34"/>
    <w:qFormat/>
    <w:rsid w:val="0017478D"/>
    <w:pPr>
      <w:ind w:left="720"/>
      <w:contextualSpacing/>
    </w:pPr>
    <w:rPr>
      <w:rFonts w:eastAsia="Calibri"/>
    </w:rPr>
  </w:style>
  <w:style w:type="paragraph" w:styleId="a8">
    <w:name w:val="header"/>
    <w:basedOn w:val="a"/>
    <w:link w:val="a9"/>
    <w:uiPriority w:val="99"/>
    <w:unhideWhenUsed/>
    <w:rsid w:val="00E1429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14295"/>
    <w:rPr>
      <w:rFonts w:ascii="Calibri" w:eastAsia="Times New Roman" w:hAnsi="Calibri" w:cs="Times New Roman"/>
    </w:rPr>
  </w:style>
  <w:style w:type="table" w:styleId="aa">
    <w:name w:val="Table Grid"/>
    <w:basedOn w:val="a1"/>
    <w:uiPriority w:val="39"/>
    <w:rsid w:val="00E142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6E536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E536C"/>
    <w:rPr>
      <w:rFonts w:ascii="Tahoma" w:eastAsia="Times New Roman" w:hAnsi="Tahoma" w:cs="Tahoma"/>
      <w:sz w:val="16"/>
      <w:szCs w:val="16"/>
    </w:rPr>
  </w:style>
  <w:style w:type="character" w:styleId="ad">
    <w:name w:val="footnote reference"/>
    <w:basedOn w:val="a0"/>
    <w:uiPriority w:val="99"/>
    <w:semiHidden/>
    <w:unhideWhenUsed/>
    <w:rsid w:val="00CE4D9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926"/>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B6926"/>
    <w:pPr>
      <w:tabs>
        <w:tab w:val="center" w:pos="4677"/>
        <w:tab w:val="right" w:pos="9355"/>
      </w:tabs>
    </w:pPr>
  </w:style>
  <w:style w:type="character" w:customStyle="1" w:styleId="a4">
    <w:name w:val="Нижний колонтитул Знак"/>
    <w:basedOn w:val="a0"/>
    <w:link w:val="a3"/>
    <w:uiPriority w:val="99"/>
    <w:rsid w:val="009B6926"/>
    <w:rPr>
      <w:rFonts w:ascii="Calibri" w:eastAsia="Times New Roman" w:hAnsi="Calibri" w:cs="Times New Roman"/>
    </w:rPr>
  </w:style>
  <w:style w:type="paragraph" w:styleId="a5">
    <w:name w:val="footnote text"/>
    <w:basedOn w:val="a"/>
    <w:link w:val="a6"/>
    <w:uiPriority w:val="99"/>
    <w:rsid w:val="0017478D"/>
    <w:pPr>
      <w:spacing w:after="0" w:line="240" w:lineRule="auto"/>
    </w:pPr>
    <w:rPr>
      <w:rFonts w:ascii="Times New Roman" w:hAnsi="Times New Roman"/>
      <w:spacing w:val="3"/>
      <w:sz w:val="20"/>
      <w:szCs w:val="20"/>
      <w:lang w:eastAsia="ru-RU"/>
    </w:rPr>
  </w:style>
  <w:style w:type="character" w:customStyle="1" w:styleId="a6">
    <w:name w:val="Текст сноски Знак"/>
    <w:basedOn w:val="a0"/>
    <w:link w:val="a5"/>
    <w:uiPriority w:val="99"/>
    <w:rsid w:val="0017478D"/>
    <w:rPr>
      <w:rFonts w:ascii="Times New Roman" w:eastAsia="Times New Roman" w:hAnsi="Times New Roman" w:cs="Times New Roman"/>
      <w:spacing w:val="3"/>
      <w:sz w:val="20"/>
      <w:szCs w:val="20"/>
      <w:lang w:eastAsia="ru-RU"/>
    </w:rPr>
  </w:style>
  <w:style w:type="paragraph" w:styleId="a7">
    <w:name w:val="List Paragraph"/>
    <w:basedOn w:val="a"/>
    <w:uiPriority w:val="34"/>
    <w:qFormat/>
    <w:rsid w:val="0017478D"/>
    <w:pPr>
      <w:ind w:left="720"/>
      <w:contextualSpacing/>
    </w:pPr>
    <w:rPr>
      <w:rFonts w:eastAsia="Calibri"/>
    </w:rPr>
  </w:style>
  <w:style w:type="paragraph" w:styleId="a8">
    <w:name w:val="header"/>
    <w:basedOn w:val="a"/>
    <w:link w:val="a9"/>
    <w:uiPriority w:val="99"/>
    <w:unhideWhenUsed/>
    <w:rsid w:val="00E1429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14295"/>
    <w:rPr>
      <w:rFonts w:ascii="Calibri" w:eastAsia="Times New Roman" w:hAnsi="Calibri" w:cs="Times New Roman"/>
    </w:rPr>
  </w:style>
  <w:style w:type="table" w:styleId="aa">
    <w:name w:val="Table Grid"/>
    <w:basedOn w:val="a1"/>
    <w:uiPriority w:val="39"/>
    <w:rsid w:val="00E142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6E536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E536C"/>
    <w:rPr>
      <w:rFonts w:ascii="Tahoma" w:eastAsia="Times New Roman" w:hAnsi="Tahoma" w:cs="Tahoma"/>
      <w:sz w:val="16"/>
      <w:szCs w:val="16"/>
    </w:rPr>
  </w:style>
  <w:style w:type="character" w:styleId="ad">
    <w:name w:val="footnote reference"/>
    <w:basedOn w:val="a0"/>
    <w:uiPriority w:val="99"/>
    <w:semiHidden/>
    <w:unhideWhenUsed/>
    <w:rsid w:val="00CE4D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533229">
      <w:bodyDiv w:val="1"/>
      <w:marLeft w:val="0"/>
      <w:marRight w:val="0"/>
      <w:marTop w:val="0"/>
      <w:marBottom w:val="0"/>
      <w:divBdr>
        <w:top w:val="none" w:sz="0" w:space="0" w:color="auto"/>
        <w:left w:val="none" w:sz="0" w:space="0" w:color="auto"/>
        <w:bottom w:val="none" w:sz="0" w:space="0" w:color="auto"/>
        <w:right w:val="none" w:sz="0" w:space="0" w:color="auto"/>
      </w:divBdr>
    </w:div>
    <w:div w:id="106241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15</Pages>
  <Words>4459</Words>
  <Characters>25420</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1</cp:lastModifiedBy>
  <cp:revision>21</cp:revision>
  <dcterms:created xsi:type="dcterms:W3CDTF">2019-07-07T07:16:00Z</dcterms:created>
  <dcterms:modified xsi:type="dcterms:W3CDTF">2024-07-29T22:18:00Z</dcterms:modified>
</cp:coreProperties>
</file>